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1E7" w:rsidRDefault="00BA5BD6">
      <w:r>
        <w:t>Law lecture 10</w:t>
      </w:r>
    </w:p>
    <w:p w:rsidR="00BA5BD6" w:rsidRDefault="00BA5BD6">
      <w:r>
        <w:t>Office hours</w:t>
      </w:r>
      <w:proofErr w:type="gramStart"/>
      <w:r>
        <w:t>:</w:t>
      </w:r>
      <w:proofErr w:type="gramEnd"/>
      <w:r>
        <w:br/>
        <w:t>Thursday April 14</w:t>
      </w:r>
      <w:r w:rsidRPr="00BA5BD6">
        <w:rPr>
          <w:vertAlign w:val="superscript"/>
        </w:rPr>
        <w:t>th</w:t>
      </w:r>
      <w:r>
        <w:t>, 230-730</w:t>
      </w:r>
      <w:r>
        <w:br/>
        <w:t>Room 5000J</w:t>
      </w:r>
    </w:p>
    <w:p w:rsidR="00BA5BD6" w:rsidRDefault="00BA5BD6">
      <w:r>
        <w:t>First type of ethical hypothetical:</w:t>
      </w:r>
    </w:p>
    <w:p w:rsidR="00BA5BD6" w:rsidRDefault="00BA5BD6" w:rsidP="00BA5BD6">
      <w:pPr>
        <w:pStyle w:val="ListParagraph"/>
        <w:numPr>
          <w:ilvl w:val="0"/>
          <w:numId w:val="1"/>
        </w:numPr>
      </w:pPr>
      <w:r>
        <w:t>Whistleblowing</w:t>
      </w:r>
      <w:r>
        <w:br/>
        <w:t xml:space="preserve">-engineers duty to report; when an engineer is considered to contact for …. Bringing attention to something which people don’t </w:t>
      </w:r>
      <w:r w:rsidR="008652DD">
        <w:t>realize</w:t>
      </w:r>
      <w:r>
        <w:t xml:space="preserve"> is happening.  When an engineer discovers a problem which affects others </w:t>
      </w:r>
      <w:proofErr w:type="spellStart"/>
      <w:r>
        <w:t>eg</w:t>
      </w:r>
      <w:proofErr w:type="spellEnd"/>
      <w:r>
        <w:t xml:space="preserve"> pollution, causing cancer in the product line… what does one do. Have an obligation of </w:t>
      </w:r>
      <w:r w:rsidR="008652DD">
        <w:t>fidelity</w:t>
      </w:r>
      <w:r>
        <w:t xml:space="preserve"> to public needs.  Ensuring that people are aware of the ingredients in what they are using. (77.1.ii) our duty to the public is a misuse and to ensure that …..</w:t>
      </w:r>
      <w:r>
        <w:br/>
        <w:t>-on the other hand, working in the business, you have an obligation of confidentiality working for your employer (77.3?)</w:t>
      </w:r>
      <w:r w:rsidR="003D1744">
        <w:br/>
      </w:r>
      <w:r w:rsidR="003D1744">
        <w:t xml:space="preserve">-public </w:t>
      </w:r>
      <w:proofErr w:type="spellStart"/>
      <w:r w:rsidR="003D1744">
        <w:t>maybe</w:t>
      </w:r>
      <w:proofErr w:type="spellEnd"/>
      <w:r w:rsidR="003D1744">
        <w:t xml:space="preserve"> negatively affected by engineer’s work or what they have found. </w:t>
      </w:r>
      <w:r w:rsidR="003D1744">
        <w:br/>
      </w:r>
      <w:r w:rsidR="003D1744">
        <w:sym w:font="Wingdings" w:char="F0E0"/>
      </w:r>
      <w:r w:rsidR="003D1744">
        <w:t xml:space="preserve"> </w:t>
      </w:r>
      <w:proofErr w:type="gramStart"/>
      <w:r w:rsidR="003D1744">
        <w:t>obligation</w:t>
      </w:r>
      <w:proofErr w:type="gramEnd"/>
      <w:r w:rsidR="003D1744">
        <w:t xml:space="preserve"> to public welfare is paramount; rules over confidentiality (consider </w:t>
      </w:r>
      <w:r w:rsidR="003D1744">
        <w:rPr>
          <w:b/>
        </w:rPr>
        <w:t>72(2)</w:t>
      </w:r>
      <w:proofErr w:type="spellStart"/>
      <w:r w:rsidR="003D1744">
        <w:rPr>
          <w:b/>
        </w:rPr>
        <w:t>b,c</w:t>
      </w:r>
      <w:proofErr w:type="spellEnd"/>
      <w:r w:rsidR="003D1744">
        <w:rPr>
          <w:b/>
        </w:rPr>
        <w:t xml:space="preserve"> or d</w:t>
      </w:r>
      <w:r w:rsidR="003D1744">
        <w:t>)</w:t>
      </w:r>
      <w:r w:rsidR="003D1744">
        <w:br/>
      </w:r>
      <w:r w:rsidR="003D1744">
        <w:sym w:font="Wingdings" w:char="F0E0"/>
      </w:r>
      <w:r w:rsidR="003D1744">
        <w:rPr>
          <w:b/>
        </w:rPr>
        <w:t>Plan of action:</w:t>
      </w:r>
      <w:r w:rsidR="003D1744">
        <w:br/>
        <w:t xml:space="preserve">-must have meaningful communication with employer and/or client to fully articulate what is going on. (showing fairness to employer and/or client </w:t>
      </w:r>
      <w:r w:rsidR="003D1744">
        <w:rPr>
          <w:b/>
        </w:rPr>
        <w:t>77(1)(i)</w:t>
      </w:r>
      <w:r w:rsidR="003D1744">
        <w:t>)</w:t>
      </w:r>
      <w:r w:rsidR="003D1744">
        <w:br/>
        <w:t>-if there is an illegal action, mention that you will contact the respective authorities as part of your action plan.</w:t>
      </w:r>
      <w:r w:rsidR="003D1744">
        <w:br/>
      </w:r>
      <w:r>
        <w:br/>
        <w:t>-</w:t>
      </w:r>
      <w:proofErr w:type="gramStart"/>
      <w:r>
        <w:t>personal</w:t>
      </w:r>
      <w:proofErr w:type="gramEnd"/>
      <w:r>
        <w:t xml:space="preserve"> misconduct-if you know something bad is happening to the public and you do not act, you must act to stop the problem. If you are not, you’re doing personal misconduct. (72.2.bcd)</w:t>
      </w:r>
      <w:r w:rsidR="008652DD">
        <w:br/>
        <w:t>-the first thing you’</w:t>
      </w:r>
      <w:r>
        <w:t>ll want to do is have meaning full communications with you</w:t>
      </w:r>
      <w:r w:rsidR="008652DD">
        <w:t xml:space="preserve">r employer for your concerns. Shows faithfulness and loyalty according to that section f act, and willing to take all the steps necessary you have met all of your obligations and confidentiality, without having to say something elsewhere.  You can point out that if there is a standoff, and your employer </w:t>
      </w:r>
      <w:proofErr w:type="spellStart"/>
      <w:r w:rsidR="008652DD">
        <w:t>wont</w:t>
      </w:r>
      <w:proofErr w:type="spellEnd"/>
      <w:r w:rsidR="008652DD">
        <w:t xml:space="preserve"> do those things, you have the obligation to let the body at </w:t>
      </w:r>
      <w:smartTag w:uri="urn:schemas-microsoft-com:office:smarttags" w:element="stockticker">
        <w:r w:rsidR="008652DD">
          <w:t>PEO</w:t>
        </w:r>
      </w:smartTag>
      <w:r w:rsidR="008652DD">
        <w:t xml:space="preserve"> since they have experience in dealing with these things.  Using the PEO’s assistance/experience.  If illegal things, final thing to add is to let the authorities know.  This type of problem is significant to the public if you have to do it.  </w:t>
      </w:r>
      <w:r w:rsidR="003D1744">
        <w:br/>
      </w:r>
    </w:p>
    <w:p w:rsidR="003D1744" w:rsidRDefault="008652DD" w:rsidP="003D1744">
      <w:pPr>
        <w:pStyle w:val="NoSpacing"/>
        <w:numPr>
          <w:ilvl w:val="0"/>
          <w:numId w:val="1"/>
        </w:numPr>
      </w:pPr>
      <w:r>
        <w:t>Conflict of Interest</w:t>
      </w:r>
      <w:r>
        <w:br/>
        <w:t>-when we have a problem dealing with it, state it out right.  This problem deals with conflict of interest and then provide a brief def. this is when someone has an interest directly or indirectly or obligation that could influence their decision.  Then indicate “what is the conflict in this problem?”</w:t>
      </w:r>
      <w:r>
        <w:br/>
        <w:t xml:space="preserve">-if there is a conflict of interest between you and primary employer you must disclose 77.3 </w:t>
      </w:r>
      <w:r w:rsidR="00C92D8B">
        <w:t>code of ethics, in definition of…</w:t>
      </w:r>
      <w:r w:rsidR="00C92D8B">
        <w:br/>
        <w:t xml:space="preserve">-conflict of interest 77.2.i, nowhere in there does it say that conflict of interests are bad; very </w:t>
      </w:r>
      <w:r w:rsidR="00C92D8B">
        <w:lastRenderedPageBreak/>
        <w:t xml:space="preserve">important meaning we live in an interconnected world, the evil is not the conflict of interest itself, it is staying quiet in it.  You have to ensure there is prompt voluntary complete disclosure.  Keeping with this look at 5 specific types of </w:t>
      </w:r>
      <w:proofErr w:type="spellStart"/>
      <w:proofErr w:type="gramStart"/>
      <w:r w:rsidR="00C92D8B">
        <w:t>coi</w:t>
      </w:r>
      <w:proofErr w:type="spellEnd"/>
      <w:r w:rsidR="00C92D8B">
        <w:t>(</w:t>
      </w:r>
      <w:proofErr w:type="gramEnd"/>
      <w:r w:rsidR="00C92D8B">
        <w:t xml:space="preserve">5 </w:t>
      </w:r>
      <w:proofErr w:type="spellStart"/>
      <w:r w:rsidR="00C92D8B">
        <w:t>sentenses</w:t>
      </w:r>
      <w:proofErr w:type="spellEnd"/>
      <w:r w:rsidR="00C92D8B">
        <w:t>) is 72.2</w:t>
      </w:r>
      <w:r w:rsidR="003D1744">
        <w:t>.i</w:t>
      </w:r>
      <w:r w:rsidR="003D1744">
        <w:br/>
      </w:r>
      <w:r w:rsidR="003D1744">
        <w:br/>
      </w:r>
      <w:r w:rsidR="003D1744">
        <w:rPr>
          <w:b/>
        </w:rPr>
        <w:t xml:space="preserve">Conflict of Interest: </w:t>
      </w:r>
      <w:r w:rsidR="003D1744">
        <w:t>can be faced with it easily in your career (unlike whistle-blowing). Approach it thinking how it would affect your judgment in a situation or how it can be seen (by others) to affect your judgment.</w:t>
      </w:r>
    </w:p>
    <w:p w:rsidR="003D1744" w:rsidRDefault="003D1744" w:rsidP="003D1744">
      <w:pPr>
        <w:pStyle w:val="NoSpacing"/>
        <w:ind w:left="720"/>
      </w:pPr>
      <w:r>
        <w:sym w:font="Wingdings" w:char="F0E0"/>
      </w:r>
      <w:r>
        <w:t>77(2</w:t>
      </w:r>
      <w:proofErr w:type="gramStart"/>
      <w:r>
        <w:t>)(</w:t>
      </w:r>
      <w:proofErr w:type="gramEnd"/>
      <w:r>
        <w:t xml:space="preserve">i) : When you have an interest directly or indirectly that could be seen as affecting your neutral judgment. </w:t>
      </w:r>
      <w:proofErr w:type="gramStart"/>
      <w:r>
        <w:t>(Ex.</w:t>
      </w:r>
      <w:proofErr w:type="gramEnd"/>
      <w:r>
        <w:t xml:space="preserve"> If someone that sells Ford cars is giving someone else advice on which car to buy)</w:t>
      </w:r>
    </w:p>
    <w:p w:rsidR="003D1744" w:rsidRDefault="003D1744" w:rsidP="003D1744">
      <w:pPr>
        <w:pStyle w:val="NoSpacing"/>
        <w:ind w:left="720"/>
      </w:pPr>
      <w:r>
        <w:sym w:font="Wingdings" w:char="F0E0"/>
      </w:r>
      <w:r>
        <w:t>Define that it is a conflict of interest and how it applies (if employer then 77(3), if client then 77(4)).</w:t>
      </w:r>
    </w:p>
    <w:p w:rsidR="003D1744" w:rsidRDefault="003D1744" w:rsidP="003D1744">
      <w:pPr>
        <w:pStyle w:val="NoSpacing"/>
        <w:ind w:left="720"/>
      </w:pPr>
      <w:r>
        <w:sym w:font="Wingdings" w:char="F0E0"/>
      </w:r>
      <w:r>
        <w:t>77(2</w:t>
      </w:r>
      <w:proofErr w:type="gramStart"/>
      <w:r>
        <w:t>)(</w:t>
      </w:r>
      <w:proofErr w:type="gramEnd"/>
      <w:r>
        <w:t xml:space="preserve">i) : Also says that you cannot keep it a secret (does not say that it is bad if you have a conflict of interest). </w:t>
      </w:r>
      <w:proofErr w:type="gramStart"/>
      <w:r>
        <w:t>(Ex.</w:t>
      </w:r>
      <w:proofErr w:type="gramEnd"/>
      <w:r>
        <w:t xml:space="preserve"> You could say ‘I am in fact not the right person to advise you on this because I sell Ford cars’.) The person hearing this can then make an informed decision.</w:t>
      </w:r>
    </w:p>
    <w:p w:rsidR="003D1744" w:rsidRDefault="003D1744" w:rsidP="003D1744">
      <w:pPr>
        <w:pStyle w:val="NoSpacing"/>
        <w:ind w:left="720"/>
      </w:pPr>
      <w:r>
        <w:sym w:font="Wingdings" w:char="F0E0"/>
      </w:r>
      <w:r>
        <w:t>There are 5 paragraphs about specific types of conflict of interest</w:t>
      </w:r>
    </w:p>
    <w:p w:rsidR="003D1744" w:rsidRPr="00185ECA" w:rsidRDefault="003D1744" w:rsidP="003D1744">
      <w:pPr>
        <w:pStyle w:val="NoSpacing"/>
        <w:ind w:left="720"/>
        <w:rPr>
          <w:b/>
          <w:color w:val="FF0000"/>
        </w:rPr>
      </w:pPr>
      <w:r>
        <w:tab/>
      </w:r>
      <w:r w:rsidRPr="00185ECA">
        <w:rPr>
          <w:b/>
          <w:color w:val="FF0000"/>
        </w:rPr>
        <w:t>Having one of those conflicts is NOT BAD</w:t>
      </w:r>
    </w:p>
    <w:p w:rsidR="003D1744" w:rsidRPr="00185ECA" w:rsidRDefault="003D1744" w:rsidP="003D1744">
      <w:pPr>
        <w:pStyle w:val="NoSpacing"/>
        <w:ind w:left="720"/>
        <w:rPr>
          <w:b/>
          <w:color w:val="FF0000"/>
        </w:rPr>
      </w:pPr>
      <w:r w:rsidRPr="00185ECA">
        <w:rPr>
          <w:b/>
          <w:color w:val="FF0000"/>
        </w:rPr>
        <w:tab/>
        <w:t xml:space="preserve">BUT having them without prompt, voluntary, and complete disclosure is BAD </w:t>
      </w:r>
    </w:p>
    <w:p w:rsidR="003D1744" w:rsidRDefault="003D1744" w:rsidP="003D1744">
      <w:pPr>
        <w:pStyle w:val="NoSpacing"/>
        <w:ind w:left="720"/>
        <w:rPr>
          <w:b/>
          <w:color w:val="FF0000"/>
        </w:rPr>
      </w:pPr>
      <w:r w:rsidRPr="00185ECA">
        <w:rPr>
          <w:b/>
          <w:color w:val="FF0000"/>
        </w:rPr>
        <w:tab/>
        <w:t>(</w:t>
      </w:r>
      <w:proofErr w:type="gramStart"/>
      <w:r w:rsidRPr="00185ECA">
        <w:rPr>
          <w:b/>
          <w:color w:val="FF0000"/>
        </w:rPr>
        <w:t>not</w:t>
      </w:r>
      <w:proofErr w:type="gramEnd"/>
      <w:r w:rsidRPr="00185ECA">
        <w:rPr>
          <w:b/>
          <w:color w:val="FF0000"/>
        </w:rPr>
        <w:t xml:space="preserve"> informing others of conflict of interest).</w:t>
      </w:r>
    </w:p>
    <w:p w:rsidR="00C92D8B" w:rsidRDefault="00C92D8B" w:rsidP="003D1744">
      <w:pPr>
        <w:pStyle w:val="ListParagraph"/>
      </w:pPr>
    </w:p>
    <w:p w:rsidR="003D1744" w:rsidRPr="00AA08B7" w:rsidRDefault="003D1744" w:rsidP="003D1744">
      <w:pPr>
        <w:pStyle w:val="NoSpacing"/>
        <w:numPr>
          <w:ilvl w:val="0"/>
          <w:numId w:val="1"/>
        </w:numPr>
        <w:rPr>
          <w:b/>
          <w:color w:val="FF0000"/>
        </w:rPr>
      </w:pPr>
      <w:r>
        <w:t xml:space="preserve">Moonlighting </w:t>
      </w:r>
      <w:r w:rsidR="00C92D8B">
        <w:br/>
        <w:t>-doing work other than your employer on your free time.  77.5, shows how you should deal with moonlighting. 3 specific obligations talked in there</w:t>
      </w:r>
      <w:proofErr w:type="gramStart"/>
      <w:r w:rsidR="00C92D8B">
        <w:t>:</w:t>
      </w:r>
      <w:proofErr w:type="gramEnd"/>
      <w:r w:rsidR="00C92D8B">
        <w:br/>
        <w:t>1.  have to satisfy yourself that your additional work wont conflict with your main obligations with your employer. (</w:t>
      </w:r>
      <w:proofErr w:type="gramStart"/>
      <w:r w:rsidR="00C92D8B">
        <w:t>like</w:t>
      </w:r>
      <w:proofErr w:type="gramEnd"/>
      <w:r w:rsidR="00C92D8B">
        <w:t xml:space="preserve"> competing work, or time consuming of your day to day job. Tired, unfocused…) </w:t>
      </w:r>
      <w:r w:rsidR="00C92D8B">
        <w:br/>
        <w:t xml:space="preserve">2. Says have to inform your main employer of your other (additional) work is taking place, to the extent the engineer is being honest to the first questions to the same extent the main employer </w:t>
      </w:r>
      <w:proofErr w:type="spellStart"/>
      <w:r w:rsidR="00C92D8B">
        <w:t>wont</w:t>
      </w:r>
      <w:proofErr w:type="spellEnd"/>
      <w:r w:rsidR="00C92D8B">
        <w:t xml:space="preserve"> have a problem with it. </w:t>
      </w:r>
      <w:r w:rsidR="00C92D8B">
        <w:br/>
        <w:t>3. Last section says that you have to give written notification to your employer of the work you are doing and any limitations to the work you are providing them.  I am able to provide services a-d for you, but I cannot perform services d-n b/c of the work I have with my main employer.  Prompt voluntary complete disclosure between employer and client</w:t>
      </w:r>
      <w:r w:rsidR="002E2C5D">
        <w:t>, it is not personal misconduct.</w:t>
      </w:r>
      <w:r w:rsidR="002E2C5D">
        <w:br/>
        <w:t xml:space="preserve">-final thing of moonlight- always remember practice issue if you are working full time with an engineering firm and plan on working on your own you must obtain a certificate of authorization in their own name.  </w:t>
      </w:r>
      <w:proofErr w:type="gramStart"/>
      <w:r w:rsidR="002E2C5D">
        <w:t>and</w:t>
      </w:r>
      <w:proofErr w:type="gramEnd"/>
      <w:r w:rsidR="002E2C5D">
        <w:t xml:space="preserve"> therefore professionally indemnity insurance. </w:t>
      </w:r>
      <w:r>
        <w:br/>
      </w:r>
      <w:r>
        <w:br/>
      </w:r>
      <w:r>
        <w:rPr>
          <w:b/>
        </w:rPr>
        <w:t xml:space="preserve">Moonlighting: </w:t>
      </w:r>
      <w:r>
        <w:t>Obligations (listed in 77(5))</w:t>
      </w:r>
    </w:p>
    <w:p w:rsidR="003D1744" w:rsidRDefault="003D1744" w:rsidP="003D1744">
      <w:pPr>
        <w:pStyle w:val="NoSpacing"/>
        <w:ind w:left="720"/>
        <w:rPr>
          <w:b/>
        </w:rPr>
      </w:pPr>
      <w:r>
        <w:rPr>
          <w:b/>
        </w:rPr>
        <w:t xml:space="preserve">2 obligations to main employer: </w:t>
      </w:r>
    </w:p>
    <w:p w:rsidR="003D1744" w:rsidRDefault="003D1744" w:rsidP="003D1744">
      <w:pPr>
        <w:pStyle w:val="NoSpacing"/>
        <w:ind w:left="720"/>
        <w:rPr>
          <w:b/>
          <w:color w:val="FF0000"/>
        </w:rPr>
      </w:pPr>
      <w:r>
        <w:rPr>
          <w:b/>
        </w:rPr>
        <w:t>(Failure to do so will result in breaking 72(2</w:t>
      </w:r>
      <w:proofErr w:type="gramStart"/>
      <w:r>
        <w:rPr>
          <w:b/>
        </w:rPr>
        <w:t>)(</w:t>
      </w:r>
      <w:proofErr w:type="gramEnd"/>
      <w:r>
        <w:rPr>
          <w:b/>
        </w:rPr>
        <w:t>i) Professional Misconduct)</w:t>
      </w:r>
    </w:p>
    <w:p w:rsidR="003D1744" w:rsidRDefault="003D1744" w:rsidP="003D1744">
      <w:pPr>
        <w:pStyle w:val="NoSpacing"/>
        <w:numPr>
          <w:ilvl w:val="0"/>
          <w:numId w:val="3"/>
        </w:numPr>
      </w:pPr>
      <w:r>
        <w:t>Satisfy that the additional work will not conflict with your obligations to main employer’s work</w:t>
      </w:r>
    </w:p>
    <w:p w:rsidR="003D1744" w:rsidRDefault="003D1744" w:rsidP="003D1744">
      <w:pPr>
        <w:pStyle w:val="NoSpacing"/>
        <w:numPr>
          <w:ilvl w:val="0"/>
          <w:numId w:val="3"/>
        </w:numPr>
      </w:pPr>
      <w:r>
        <w:t>Inform employer of the work (do not need permission though)</w:t>
      </w:r>
    </w:p>
    <w:p w:rsidR="003D1744" w:rsidRDefault="003D1744" w:rsidP="003D1744">
      <w:pPr>
        <w:pStyle w:val="NoSpacing"/>
      </w:pPr>
    </w:p>
    <w:p w:rsidR="003D1744" w:rsidRDefault="003D1744" w:rsidP="003D1744">
      <w:pPr>
        <w:pStyle w:val="NoSpacing"/>
        <w:ind w:left="720"/>
        <w:rPr>
          <w:b/>
        </w:rPr>
      </w:pPr>
      <w:r>
        <w:rPr>
          <w:b/>
        </w:rPr>
        <w:t xml:space="preserve">1 obligation to client: </w:t>
      </w:r>
    </w:p>
    <w:p w:rsidR="003D1744" w:rsidRDefault="003D1744" w:rsidP="003D1744">
      <w:pPr>
        <w:pStyle w:val="NoSpacing"/>
        <w:ind w:left="720"/>
        <w:rPr>
          <w:b/>
        </w:rPr>
      </w:pPr>
      <w:r>
        <w:rPr>
          <w:b/>
        </w:rPr>
        <w:t>(Failure to do so will result in breaking 72(2</w:t>
      </w:r>
      <w:proofErr w:type="gramStart"/>
      <w:r>
        <w:rPr>
          <w:b/>
        </w:rPr>
        <w:t>)(</w:t>
      </w:r>
      <w:proofErr w:type="gramEnd"/>
      <w:r>
        <w:rPr>
          <w:b/>
        </w:rPr>
        <w:t>i) Professional Misconduct)</w:t>
      </w:r>
    </w:p>
    <w:p w:rsidR="003D1744" w:rsidRPr="00E862F0" w:rsidRDefault="003D1744" w:rsidP="003D1744">
      <w:pPr>
        <w:pStyle w:val="NoSpacing"/>
        <w:numPr>
          <w:ilvl w:val="0"/>
          <w:numId w:val="3"/>
        </w:numPr>
        <w:rPr>
          <w:b/>
          <w:color w:val="FF0000"/>
        </w:rPr>
      </w:pPr>
      <w:r>
        <w:lastRenderedPageBreak/>
        <w:t>Provide the client with written notification of your work and the limit of devoted time for them (77(5)).</w:t>
      </w:r>
    </w:p>
    <w:p w:rsidR="003D1744" w:rsidRDefault="003D1744" w:rsidP="003D1744">
      <w:pPr>
        <w:pStyle w:val="NoSpacing"/>
      </w:pPr>
    </w:p>
    <w:p w:rsidR="003D1744" w:rsidRDefault="003D1744" w:rsidP="003D1744">
      <w:pPr>
        <w:pStyle w:val="NoSpacing"/>
      </w:pPr>
      <w:r>
        <w:tab/>
      </w:r>
      <w:r>
        <w:sym w:font="Wingdings" w:char="F0E0"/>
      </w:r>
      <w:r>
        <w:t xml:space="preserve">Always keep in mind the Certificate of Authorization (COA) in your own name and the </w:t>
      </w:r>
      <w:r>
        <w:tab/>
        <w:t>insurance (practice issues)</w:t>
      </w:r>
    </w:p>
    <w:p w:rsidR="00C92D8B" w:rsidRDefault="00C92D8B" w:rsidP="003D1744">
      <w:pPr>
        <w:pStyle w:val="ListParagraph"/>
      </w:pPr>
    </w:p>
    <w:p w:rsidR="00C053EB" w:rsidRDefault="00C053EB" w:rsidP="00C053EB">
      <w:r>
        <w:t xml:space="preserve">Those 3 types of problems </w:t>
      </w:r>
      <w:r w:rsidR="003D1744">
        <w:t>touch’s</w:t>
      </w:r>
      <w:r>
        <w:t xml:space="preserve"> on one of these things on the final ethical problem on the exam; also on the PEO exa</w:t>
      </w:r>
      <w:r w:rsidR="003D1744">
        <w:t xml:space="preserve">m.  Where there are 3 on it. </w:t>
      </w:r>
    </w:p>
    <w:p w:rsidR="00C053EB" w:rsidRDefault="00C053EB" w:rsidP="00C053EB">
      <w:r>
        <w:t>Answering Ethical Hypotheticals in general:</w:t>
      </w:r>
    </w:p>
    <w:p w:rsidR="00C053EB" w:rsidRDefault="00C053EB" w:rsidP="00C053EB">
      <w:r>
        <w:t xml:space="preserve">When something </w:t>
      </w:r>
      <w:r w:rsidR="003D1744">
        <w:t>doesn’t</w:t>
      </w:r>
      <w:r>
        <w:t xml:space="preserve"> fall into something clearly set out (those 3)</w:t>
      </w:r>
      <w:r>
        <w:br/>
        <w:t>-start the discussion on the code of ethics:</w:t>
      </w:r>
    </w:p>
    <w:p w:rsidR="00C053EB" w:rsidRDefault="00C053EB" w:rsidP="00C053EB">
      <w:r>
        <w:sym w:font="Wingdings" w:char="F0E0"/>
      </w:r>
      <w:proofErr w:type="gramStart"/>
      <w:r>
        <w:t>looking</w:t>
      </w:r>
      <w:proofErr w:type="gramEnd"/>
      <w:r>
        <w:t xml:space="preserve"> at what has happened in the question b</w:t>
      </w:r>
      <w:r w:rsidR="003D1744">
        <w:t>/</w:t>
      </w:r>
      <w:r>
        <w:t>c we’ll be asked if the person has a decision to make, or here are things what the person did and what should he do?</w:t>
      </w:r>
      <w:r>
        <w:br/>
      </w:r>
      <w:r>
        <w:sym w:font="Wingdings" w:char="F0E0"/>
      </w:r>
      <w:r>
        <w:t xml:space="preserve"> </w:t>
      </w:r>
      <w:proofErr w:type="gramStart"/>
      <w:r>
        <w:t>therefore</w:t>
      </w:r>
      <w:proofErr w:type="gramEnd"/>
      <w:r>
        <w:t xml:space="preserve"> start with the ethical </w:t>
      </w:r>
      <w:r w:rsidR="003D1744">
        <w:t>questions</w:t>
      </w:r>
      <w:r>
        <w:t xml:space="preserve"> on what we believe are relevant in the case</w:t>
      </w:r>
      <w:r>
        <w:br/>
      </w:r>
      <w:r>
        <w:sym w:font="Wingdings" w:char="F0E0"/>
      </w:r>
      <w:r>
        <w:t xml:space="preserve"> then if </w:t>
      </w:r>
      <w:proofErr w:type="spellStart"/>
      <w:r>
        <w:t>its</w:t>
      </w:r>
      <w:proofErr w:type="spellEnd"/>
      <w:r>
        <w:t xml:space="preserve"> on something that has happened, talk about </w:t>
      </w:r>
      <w:r w:rsidR="003D1744">
        <w:t>professional</w:t>
      </w:r>
      <w:r>
        <w:t xml:space="preserve"> misconduct. </w:t>
      </w:r>
    </w:p>
    <w:p w:rsidR="00C053EB" w:rsidRDefault="00C053EB" w:rsidP="00C053EB">
      <w:r>
        <w:t xml:space="preserve">-when making a reference to a section of code of ethics or professional misconduct, this is not an answer: “77(1)(iii)” </w:t>
      </w:r>
      <w:r>
        <w:br/>
      </w:r>
      <w:r>
        <w:br/>
        <w:t xml:space="preserve">first- good idea to paraphrase of what is written in the section; put it in your own words for the meaning full things about what is happening.  … </w:t>
      </w:r>
      <w:proofErr w:type="gramStart"/>
      <w:r>
        <w:t>the</w:t>
      </w:r>
      <w:proofErr w:type="gramEnd"/>
      <w:r>
        <w:t xml:space="preserve"> engineer has to go under 77…. Therefore meaning…. Using the relevant portions of the section, without listing all the things it falls under to.  The (77(1</w:t>
      </w:r>
      <w:proofErr w:type="gramStart"/>
      <w:r>
        <w:t>)(</w:t>
      </w:r>
      <w:proofErr w:type="gramEnd"/>
      <w:r>
        <w:t xml:space="preserve">ii)) should be a reference, put it at the end like a footnote.  </w:t>
      </w:r>
      <w:r w:rsidR="009D04F4">
        <w:t xml:space="preserve">It’s a final little </w:t>
      </w:r>
      <w:proofErr w:type="spellStart"/>
      <w:r w:rsidR="009D04F4">
        <w:t>ast</w:t>
      </w:r>
      <w:r w:rsidR="003D1744">
        <w:t>erix</w:t>
      </w:r>
      <w:proofErr w:type="spellEnd"/>
      <w:r w:rsidR="003D1744">
        <w:t xml:space="preserve"> </w:t>
      </w:r>
      <w:r w:rsidR="009D04F4">
        <w:t xml:space="preserve">or where you’re talking about.  It is always an </w:t>
      </w:r>
      <w:proofErr w:type="spellStart"/>
      <w:r w:rsidR="009D04F4">
        <w:t>after thought</w:t>
      </w:r>
      <w:proofErr w:type="spellEnd"/>
      <w:r w:rsidR="009D04F4">
        <w:t xml:space="preserve">.  </w:t>
      </w:r>
      <w:r w:rsidR="009D04F4">
        <w:br/>
      </w:r>
      <w:proofErr w:type="gramStart"/>
      <w:r w:rsidR="009D04F4">
        <w:t>ex</w:t>
      </w:r>
      <w:proofErr w:type="gramEnd"/>
      <w:r w:rsidR="009D04F4">
        <w:t xml:space="preserve">: …. </w:t>
      </w:r>
      <w:proofErr w:type="gramStart"/>
      <w:r w:rsidR="009D04F4">
        <w:t>Paraphrase(</w:t>
      </w:r>
      <w:proofErr w:type="gramEnd"/>
      <w:r w:rsidR="009D04F4">
        <w:t xml:space="preserve">77(1)(iii))… talk about all of them individually, not all together and the stuff at the end. </w:t>
      </w:r>
    </w:p>
    <w:p w:rsidR="009D04F4" w:rsidRDefault="009D04F4" w:rsidP="00C053EB">
      <w:r>
        <w:t xml:space="preserve">Talk about the answer in a meaningful way and that what you are saying is stated in the sections. </w:t>
      </w:r>
      <w:r w:rsidR="00011973">
        <w:t xml:space="preserve"> </w:t>
      </w:r>
    </w:p>
    <w:p w:rsidR="00011973" w:rsidRDefault="00011973" w:rsidP="00C053EB">
      <w:r>
        <w:t>Think to yourself, if 77 and 72 didn’t exist, now talk about it and then think to the stuff in 77</w:t>
      </w:r>
      <w:proofErr w:type="gramStart"/>
      <w:r>
        <w:t>..</w:t>
      </w:r>
      <w:proofErr w:type="gramEnd"/>
      <w:r>
        <w:t xml:space="preserve"> </w:t>
      </w:r>
      <w:proofErr w:type="gramStart"/>
      <w:r>
        <w:t>which</w:t>
      </w:r>
      <w:proofErr w:type="gramEnd"/>
      <w:r>
        <w:t xml:space="preserve"> support to what you’re saying. </w:t>
      </w:r>
    </w:p>
    <w:p w:rsidR="004B2D78" w:rsidRDefault="004B2D78" w:rsidP="00C053EB">
      <w:r>
        <w:t>Problems people get into:</w:t>
      </w:r>
    </w:p>
    <w:p w:rsidR="004B2D78" w:rsidRDefault="004B2D78" w:rsidP="004B2D78">
      <w:pPr>
        <w:pStyle w:val="ListParagraph"/>
        <w:numPr>
          <w:ilvl w:val="0"/>
          <w:numId w:val="2"/>
        </w:numPr>
      </w:pPr>
      <w:r>
        <w:t xml:space="preserve">Next to no references of 72 and 77. </w:t>
      </w:r>
    </w:p>
    <w:p w:rsidR="004B2D78" w:rsidRDefault="004B2D78" w:rsidP="004B2D78">
      <w:pPr>
        <w:pStyle w:val="ListParagraph"/>
        <w:numPr>
          <w:ilvl w:val="0"/>
          <w:numId w:val="2"/>
        </w:numPr>
      </w:pPr>
      <w:r>
        <w:t>Not integrating stuff from 72 or 77 into the answer</w:t>
      </w:r>
    </w:p>
    <w:p w:rsidR="004B2D78" w:rsidRDefault="004B2D78" w:rsidP="004B2D78">
      <w:pPr>
        <w:pStyle w:val="ListParagraph"/>
        <w:numPr>
          <w:ilvl w:val="0"/>
          <w:numId w:val="2"/>
        </w:numPr>
      </w:pPr>
      <w:r>
        <w:t>Incorrectly using the stuff from sections of 72 and 77</w:t>
      </w:r>
    </w:p>
    <w:p w:rsidR="00257046" w:rsidRDefault="00257046" w:rsidP="00257046">
      <w:r>
        <w:t xml:space="preserve">Tomorrow will be posting answers to the ethical problems on </w:t>
      </w:r>
      <w:proofErr w:type="spellStart"/>
      <w:r>
        <w:t>vcamp</w:t>
      </w:r>
      <w:proofErr w:type="spellEnd"/>
      <w:r>
        <w:t>.</w:t>
      </w:r>
    </w:p>
    <w:p w:rsidR="00DC443B" w:rsidRDefault="00DC443B" w:rsidP="00257046"/>
    <w:p w:rsidR="003D1744" w:rsidRPr="00AC3A96" w:rsidRDefault="003D1744" w:rsidP="003D1744">
      <w:pPr>
        <w:pStyle w:val="Heading2"/>
      </w:pPr>
      <w:r>
        <w:lastRenderedPageBreak/>
        <w:t xml:space="preserve">Ethics (Handouts </w:t>
      </w:r>
      <w:proofErr w:type="spellStart"/>
      <w:r>
        <w:t>PEng</w:t>
      </w:r>
      <w:proofErr w:type="spellEnd"/>
      <w:r>
        <w:t xml:space="preserve"> Act §72 and §77)</w:t>
      </w:r>
    </w:p>
    <w:p w:rsidR="003D1744" w:rsidRPr="00AC3A96" w:rsidRDefault="003D1744" w:rsidP="003D1744">
      <w:pPr>
        <w:pStyle w:val="NoSpacing"/>
        <w:rPr>
          <w:b/>
        </w:rPr>
      </w:pPr>
      <w:r>
        <w:rPr>
          <w:noProof/>
          <w:lang w:val="en-CA" w:eastAsia="en-CA" w:bidi="ar-SA"/>
        </w:rPr>
        <mc:AlternateContent>
          <mc:Choice Requires="wps">
            <w:drawing>
              <wp:anchor distT="0" distB="0" distL="114300" distR="114300" simplePos="0" relativeHeight="251660288" behindDoc="0" locked="0" layoutInCell="1" allowOverlap="1">
                <wp:simplePos x="0" y="0"/>
                <wp:positionH relativeFrom="column">
                  <wp:posOffset>1276350</wp:posOffset>
                </wp:positionH>
                <wp:positionV relativeFrom="paragraph">
                  <wp:posOffset>338455</wp:posOffset>
                </wp:positionV>
                <wp:extent cx="1019175" cy="1019175"/>
                <wp:effectExtent l="19050" t="19050" r="19050" b="19050"/>
                <wp:wrapNone/>
                <wp:docPr id="7"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9175" cy="1019175"/>
                        </a:xfrm>
                        <a:prstGeom prst="ellipse">
                          <a:avLst/>
                        </a:prstGeom>
                        <a:solidFill>
                          <a:srgbClr val="FFFFFF">
                            <a:alpha val="0"/>
                          </a:srgbClr>
                        </a:solidFill>
                        <a:ln w="31750">
                          <a:solidFill>
                            <a:srgbClr val="4F81BD"/>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D1744" w:rsidRDefault="003D1744" w:rsidP="003D1744">
                            <w:pPr>
                              <w:pStyle w:val="NoSpacing"/>
                            </w:pPr>
                            <w:r>
                              <w:tab/>
                            </w:r>
                          </w:p>
                          <w:p w:rsidR="003D1744" w:rsidRPr="001C5B0B" w:rsidRDefault="003D1744" w:rsidP="003D1744">
                            <w:pPr>
                              <w:pStyle w:val="NoSpacing"/>
                              <w:rPr>
                                <w:b/>
                                <w:color w:val="4F81BD"/>
                              </w:rPr>
                            </w:pPr>
                            <w:r>
                              <w:tab/>
                            </w:r>
                            <w:r w:rsidRPr="001C5B0B">
                              <w:rPr>
                                <w:b/>
                                <w:color w:val="4F81BD"/>
                              </w:rPr>
                              <w:t>Y</w:t>
                            </w:r>
                          </w:p>
                          <w:p w:rsidR="003D1744" w:rsidRDefault="003D1744" w:rsidP="003D1744">
                            <w:pPr>
                              <w:pStyle w:val="NoSpacing"/>
                            </w:pPr>
                            <w:r w:rsidRPr="001C5B0B">
                              <w:rPr>
                                <w:b/>
                                <w:color w:val="4F81BD"/>
                              </w:rPr>
                              <w:t xml:space="preserve">           §77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7" o:spid="_x0000_s1026" style="position:absolute;margin-left:100.5pt;margin-top:26.65pt;width:80.25pt;height:8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" strokecolor="#4f81bd" strokeweight="2.5pt">
                <v:fill opacity="0"/>
                <v:shadow color="#868686"/>
                <v:textbox>
                  <w:txbxContent>
                    <w:p w:rsidR="003D1744" w:rsidRDefault="003D1744" w:rsidP="003D1744">
                      <w:pPr>
                        <w:pStyle w:val="NoSpacing"/>
                      </w:pPr>
                      <w:r>
                        <w:tab/>
                      </w:r>
                    </w:p>
                    <w:p w:rsidR="003D1744" w:rsidRPr="001C5B0B" w:rsidRDefault="003D1744" w:rsidP="003D1744">
                      <w:pPr>
                        <w:pStyle w:val="NoSpacing"/>
                        <w:rPr>
                          <w:b/>
                          <w:color w:val="4F81BD"/>
                        </w:rPr>
                      </w:pPr>
                      <w:r>
                        <w:tab/>
                      </w:r>
                      <w:r w:rsidRPr="001C5B0B">
                        <w:rPr>
                          <w:b/>
                          <w:color w:val="4F81BD"/>
                        </w:rPr>
                        <w:t>Y</w:t>
                      </w:r>
                    </w:p>
                    <w:p w:rsidR="003D1744" w:rsidRDefault="003D1744" w:rsidP="003D1744">
                      <w:pPr>
                        <w:pStyle w:val="NoSpacing"/>
                      </w:pPr>
                      <w:r w:rsidRPr="001C5B0B">
                        <w:rPr>
                          <w:b/>
                          <w:color w:val="4F81BD"/>
                        </w:rPr>
                        <w:t xml:space="preserve">           §77</w:t>
                      </w:r>
                    </w:p>
                  </w:txbxContent>
                </v:textbox>
              </v:oval>
            </w:pict>
          </mc:Fallback>
        </mc:AlternateContent>
      </w:r>
      <w:r>
        <w:rPr>
          <w:noProof/>
          <w:lang w:val="en-CA" w:eastAsia="en-CA" w:bidi="ar-SA"/>
        </w:rPr>
        <mc:AlternateContent>
          <mc:Choice Requires="wps">
            <w:drawing>
              <wp:anchor distT="0" distB="0" distL="114300" distR="114300" simplePos="0" relativeHeight="251659264" behindDoc="0" locked="0" layoutInCell="1" allowOverlap="1">
                <wp:simplePos x="0" y="0"/>
                <wp:positionH relativeFrom="column">
                  <wp:posOffset>259080</wp:posOffset>
                </wp:positionH>
                <wp:positionV relativeFrom="paragraph">
                  <wp:posOffset>138430</wp:posOffset>
                </wp:positionV>
                <wp:extent cx="2476500" cy="1409700"/>
                <wp:effectExtent l="11430" t="9525" r="7620" b="95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0" cy="1409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20.4pt;margin-top:10.9pt;width:195pt;height:11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"/>
            </w:pict>
          </mc:Fallback>
        </mc:AlternateContent>
      </w:r>
    </w:p>
    <w:p w:rsidR="003D1744" w:rsidRDefault="003D1744" w:rsidP="003D1744">
      <w:pPr>
        <w:rPr>
          <w:b/>
        </w:rPr>
      </w:pPr>
      <w:r>
        <w:rPr>
          <w:noProof/>
          <w:lang w:eastAsia="en-CA"/>
        </w:rPr>
        <mc:AlternateContent>
          <mc:Choice Requires="wps">
            <w:drawing>
              <wp:anchor distT="0" distB="0" distL="114300" distR="114300" simplePos="0" relativeHeight="251661312" behindDoc="0" locked="0" layoutInCell="1" allowOverlap="1">
                <wp:simplePos x="0" y="0"/>
                <wp:positionH relativeFrom="column">
                  <wp:posOffset>685800</wp:posOffset>
                </wp:positionH>
                <wp:positionV relativeFrom="paragraph">
                  <wp:posOffset>168275</wp:posOffset>
                </wp:positionV>
                <wp:extent cx="1019175" cy="1019175"/>
                <wp:effectExtent l="19050" t="19050" r="19050" b="19050"/>
                <wp:wrapNone/>
                <wp:docPr id="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9175" cy="1019175"/>
                        </a:xfrm>
                        <a:prstGeom prst="ellipse">
                          <a:avLst/>
                        </a:prstGeom>
                        <a:solidFill>
                          <a:srgbClr val="FFFFFF">
                            <a:alpha val="0"/>
                          </a:srgbClr>
                        </a:solidFill>
                        <a:ln w="31750">
                          <a:solidFill>
                            <a:srgbClr val="C0504D"/>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D1744" w:rsidRDefault="003D1744" w:rsidP="003D1744">
                            <w:pPr>
                              <w:pStyle w:val="NoSpacing"/>
                            </w:pPr>
                          </w:p>
                          <w:p w:rsidR="003D1744" w:rsidRPr="00CA2342" w:rsidRDefault="003D1744" w:rsidP="003D1744">
                            <w:pPr>
                              <w:pStyle w:val="NoSpacing"/>
                              <w:rPr>
                                <w:b/>
                              </w:rPr>
                            </w:pPr>
                            <w:r w:rsidRPr="001C5B0B">
                              <w:rPr>
                                <w:b/>
                                <w:color w:val="C0504D"/>
                              </w:rPr>
                              <w:t>X</w:t>
                            </w:r>
                            <w:r w:rsidRPr="00CA2342">
                              <w:rPr>
                                <w:b/>
                              </w:rPr>
                              <w:tab/>
                              <w:t xml:space="preserve"> Z</w:t>
                            </w:r>
                          </w:p>
                          <w:p w:rsidR="003D1744" w:rsidRPr="001C5B0B" w:rsidRDefault="003D1744" w:rsidP="003D1744">
                            <w:pPr>
                              <w:pStyle w:val="NoSpacing"/>
                              <w:rPr>
                                <w:color w:val="C0504D"/>
                              </w:rPr>
                            </w:pPr>
                            <w:r w:rsidRPr="001C5B0B">
                              <w:rPr>
                                <w:b/>
                                <w:color w:val="C0504D"/>
                              </w:rPr>
                              <w:t>§72</w:t>
                            </w:r>
                            <w:r w:rsidRPr="001C5B0B">
                              <w:rPr>
                                <w:color w:val="C0504D"/>
                              </w:rPr>
                              <w:tab/>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 o:spid="_x0000_s1027" style="position:absolute;margin-left:54pt;margin-top:13.25pt;width:80.25pt;height:8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" strokecolor="#c0504d" strokeweight="2.5pt">
                <v:fill opacity="0"/>
                <v:shadow color="#868686"/>
                <v:textbox>
                  <w:txbxContent>
                    <w:p w:rsidR="003D1744" w:rsidRDefault="003D1744" w:rsidP="003D1744">
                      <w:pPr>
                        <w:pStyle w:val="NoSpacing"/>
                      </w:pPr>
                    </w:p>
                    <w:p w:rsidR="003D1744" w:rsidRPr="00CA2342" w:rsidRDefault="003D1744" w:rsidP="003D1744">
                      <w:pPr>
                        <w:pStyle w:val="NoSpacing"/>
                        <w:rPr>
                          <w:b/>
                        </w:rPr>
                      </w:pPr>
                      <w:r w:rsidRPr="001C5B0B">
                        <w:rPr>
                          <w:b/>
                          <w:color w:val="C0504D"/>
                        </w:rPr>
                        <w:t>X</w:t>
                      </w:r>
                      <w:r w:rsidRPr="00CA2342">
                        <w:rPr>
                          <w:b/>
                        </w:rPr>
                        <w:tab/>
                        <w:t xml:space="preserve"> Z</w:t>
                      </w:r>
                    </w:p>
                    <w:p w:rsidR="003D1744" w:rsidRPr="001C5B0B" w:rsidRDefault="003D1744" w:rsidP="003D1744">
                      <w:pPr>
                        <w:pStyle w:val="NoSpacing"/>
                        <w:rPr>
                          <w:color w:val="C0504D"/>
                        </w:rPr>
                      </w:pPr>
                      <w:r w:rsidRPr="001C5B0B">
                        <w:rPr>
                          <w:b/>
                          <w:color w:val="C0504D"/>
                        </w:rPr>
                        <w:t>§72</w:t>
                      </w:r>
                      <w:r w:rsidRPr="001C5B0B">
                        <w:rPr>
                          <w:color w:val="C0504D"/>
                        </w:rPr>
                        <w:tab/>
                        <w:t xml:space="preserve"> </w:t>
                      </w:r>
                    </w:p>
                  </w:txbxContent>
                </v:textbox>
              </v:oval>
            </w:pict>
          </mc:Fallback>
        </mc:AlternateContent>
      </w:r>
      <w:r>
        <w:tab/>
      </w:r>
      <w:r>
        <w:tab/>
      </w:r>
      <w:r>
        <w:tab/>
      </w:r>
      <w:r>
        <w:tab/>
      </w:r>
      <w:r>
        <w:tab/>
      </w:r>
      <w:r>
        <w:tab/>
      </w:r>
      <w:r>
        <w:tab/>
      </w:r>
      <w:r w:rsidRPr="001C5B0B">
        <w:rPr>
          <w:b/>
        </w:rPr>
        <w:t>72(2</w:t>
      </w:r>
      <w:proofErr w:type="gramStart"/>
      <w:r w:rsidRPr="001C5B0B">
        <w:rPr>
          <w:b/>
        </w:rPr>
        <w:t>)(</w:t>
      </w:r>
      <w:proofErr w:type="gramEnd"/>
      <w:r w:rsidRPr="001C5B0B">
        <w:rPr>
          <w:b/>
        </w:rPr>
        <w:t>g):</w:t>
      </w:r>
      <w:r>
        <w:t xml:space="preserve"> </w:t>
      </w:r>
      <w:r>
        <w:tab/>
        <w:t xml:space="preserve">If you are offering services to </w:t>
      </w:r>
      <w:r>
        <w:tab/>
      </w:r>
      <w:r>
        <w:tab/>
      </w:r>
      <w:r>
        <w:tab/>
      </w:r>
      <w:r>
        <w:tab/>
      </w:r>
      <w:r>
        <w:tab/>
      </w:r>
      <w:r>
        <w:tab/>
      </w:r>
      <w:r>
        <w:tab/>
      </w:r>
      <w:r>
        <w:tab/>
        <w:t xml:space="preserve">the public and have a provisional license and do </w:t>
      </w:r>
      <w:r>
        <w:tab/>
      </w:r>
      <w:r>
        <w:tab/>
      </w:r>
      <w:r>
        <w:tab/>
      </w:r>
      <w:r>
        <w:tab/>
      </w:r>
      <w:r>
        <w:tab/>
      </w:r>
      <w:r>
        <w:tab/>
      </w:r>
      <w:r>
        <w:tab/>
        <w:t xml:space="preserve">not have a </w:t>
      </w:r>
      <w:proofErr w:type="spellStart"/>
      <w:r>
        <w:t>PEng</w:t>
      </w:r>
      <w:proofErr w:type="spellEnd"/>
      <w:r>
        <w:t xml:space="preserve"> seal (or supervised by a </w:t>
      </w:r>
      <w:proofErr w:type="spellStart"/>
      <w:r>
        <w:t>PEng</w:t>
      </w:r>
      <w:proofErr w:type="spellEnd"/>
      <w:r>
        <w:t xml:space="preserve">.), </w:t>
      </w:r>
      <w:r>
        <w:tab/>
      </w:r>
      <w:r>
        <w:tab/>
      </w:r>
      <w:r>
        <w:tab/>
      </w:r>
      <w:r>
        <w:tab/>
      </w:r>
      <w:r>
        <w:tab/>
      </w:r>
      <w:r>
        <w:tab/>
      </w:r>
      <w:r>
        <w:tab/>
      </w:r>
      <w:r>
        <w:tab/>
        <w:t xml:space="preserve">then by definition </w:t>
      </w:r>
      <w:r>
        <w:rPr>
          <w:b/>
        </w:rPr>
        <w:t xml:space="preserve">you have breached the act or </w:t>
      </w:r>
      <w:r>
        <w:rPr>
          <w:b/>
        </w:rPr>
        <w:tab/>
      </w:r>
      <w:r>
        <w:rPr>
          <w:b/>
        </w:rPr>
        <w:tab/>
      </w:r>
      <w:r>
        <w:rPr>
          <w:b/>
        </w:rPr>
        <w:tab/>
      </w:r>
      <w:r>
        <w:rPr>
          <w:b/>
        </w:rPr>
        <w:tab/>
      </w:r>
      <w:r>
        <w:rPr>
          <w:b/>
        </w:rPr>
        <w:tab/>
      </w:r>
      <w:r>
        <w:rPr>
          <w:b/>
        </w:rPr>
        <w:tab/>
      </w:r>
      <w:r>
        <w:rPr>
          <w:b/>
        </w:rPr>
        <w:tab/>
        <w:t>regulations.</w:t>
      </w:r>
    </w:p>
    <w:p w:rsidR="003D1744" w:rsidRDefault="003D1744" w:rsidP="003D1744">
      <w:pPr>
        <w:rPr>
          <w:b/>
        </w:rPr>
      </w:pPr>
      <w:r>
        <w:rPr>
          <w:b/>
        </w:rPr>
        <w:tab/>
      </w:r>
      <w:r>
        <w:rPr>
          <w:b/>
        </w:rPr>
        <w:tab/>
      </w:r>
      <w:r>
        <w:rPr>
          <w:b/>
        </w:rPr>
        <w:tab/>
      </w:r>
      <w:r>
        <w:rPr>
          <w:b/>
        </w:rPr>
        <w:tab/>
      </w:r>
      <w:r>
        <w:rPr>
          <w:b/>
        </w:rPr>
        <w:tab/>
      </w:r>
      <w:r>
        <w:rPr>
          <w:b/>
        </w:rPr>
        <w:tab/>
      </w:r>
      <w:r>
        <w:rPr>
          <w:b/>
        </w:rPr>
        <w:tab/>
        <w:t>According to 72(2</w:t>
      </w:r>
      <w:proofErr w:type="gramStart"/>
      <w:r>
        <w:rPr>
          <w:b/>
        </w:rPr>
        <w:t>)(</w:t>
      </w:r>
      <w:proofErr w:type="gramEnd"/>
      <w:r>
        <w:rPr>
          <w:b/>
        </w:rPr>
        <w:t xml:space="preserve">g): The code of ethics (77) is </w:t>
      </w:r>
      <w:r>
        <w:rPr>
          <w:b/>
        </w:rPr>
        <w:tab/>
      </w:r>
      <w:r>
        <w:rPr>
          <w:b/>
        </w:rPr>
        <w:tab/>
      </w:r>
      <w:r>
        <w:rPr>
          <w:b/>
        </w:rPr>
        <w:tab/>
      </w:r>
      <w:r>
        <w:rPr>
          <w:b/>
        </w:rPr>
        <w:tab/>
      </w:r>
      <w:r>
        <w:rPr>
          <w:b/>
        </w:rPr>
        <w:tab/>
      </w:r>
      <w:r>
        <w:rPr>
          <w:b/>
        </w:rPr>
        <w:tab/>
      </w:r>
      <w:r>
        <w:rPr>
          <w:b/>
        </w:rPr>
        <w:tab/>
        <w:t>DEPENDABLY ENFORCEABLE.</w:t>
      </w:r>
    </w:p>
    <w:p w:rsidR="003D1744" w:rsidRDefault="003D1744" w:rsidP="003D1744">
      <w:pPr>
        <w:pStyle w:val="NoSpacing"/>
        <w:rPr>
          <w:b/>
        </w:rPr>
      </w:pPr>
      <w:r w:rsidRPr="001C5B0B">
        <w:rPr>
          <w:b/>
          <w:color w:val="C0504D"/>
        </w:rPr>
        <w:t>X</w:t>
      </w:r>
      <w:r>
        <w:rPr>
          <w:b/>
        </w:rPr>
        <w:t xml:space="preserve"> </w:t>
      </w:r>
      <w:r>
        <w:rPr>
          <w:b/>
          <w:color w:val="C0504D"/>
        </w:rPr>
        <w:t xml:space="preserve">(Unique to </w:t>
      </w:r>
      <w:r w:rsidRPr="001C5B0B">
        <w:rPr>
          <w:b/>
          <w:color w:val="C0504D"/>
        </w:rPr>
        <w:t>§72</w:t>
      </w:r>
      <w:r>
        <w:rPr>
          <w:b/>
          <w:color w:val="C0504D"/>
        </w:rPr>
        <w:t xml:space="preserve">) </w:t>
      </w:r>
      <w:r w:rsidRPr="002E541A">
        <w:rPr>
          <w:b/>
          <w:color w:val="C0504D"/>
        </w:rPr>
        <w:sym w:font="Wingdings" w:char="F0E0"/>
      </w:r>
      <w:r>
        <w:rPr>
          <w:b/>
          <w:color w:val="C0504D"/>
        </w:rPr>
        <w:t xml:space="preserve"> </w:t>
      </w:r>
      <w:r>
        <w:rPr>
          <w:b/>
        </w:rPr>
        <w:t>Negligence</w:t>
      </w:r>
    </w:p>
    <w:p w:rsidR="003D1744" w:rsidRDefault="003D1744" w:rsidP="003D1744">
      <w:pPr>
        <w:pStyle w:val="NoSpacing"/>
      </w:pPr>
      <w:r>
        <w:rPr>
          <w:b/>
        </w:rPr>
        <w:tab/>
        <w:t>72(2</w:t>
      </w:r>
      <w:proofErr w:type="gramStart"/>
      <w:r>
        <w:rPr>
          <w:b/>
        </w:rPr>
        <w:t>)(</w:t>
      </w:r>
      <w:proofErr w:type="gramEnd"/>
      <w:r>
        <w:rPr>
          <w:b/>
        </w:rPr>
        <w:t xml:space="preserve">f): </w:t>
      </w:r>
      <w:r>
        <w:t xml:space="preserve">Says that if you propose something to a non-technical client and they want a change </w:t>
      </w:r>
      <w:r>
        <w:tab/>
        <w:t>applied to it, you have the obligation to inform them of the technical consequences.</w:t>
      </w:r>
    </w:p>
    <w:p w:rsidR="003D1744" w:rsidRDefault="003D1744" w:rsidP="003D1744">
      <w:pPr>
        <w:pStyle w:val="NoSpacing"/>
      </w:pPr>
    </w:p>
    <w:p w:rsidR="003D1744" w:rsidRDefault="003D1744" w:rsidP="003D1744">
      <w:pPr>
        <w:pStyle w:val="NoSpacing"/>
        <w:rPr>
          <w:b/>
          <w:color w:val="4F81BD"/>
        </w:rPr>
      </w:pPr>
      <w:r w:rsidRPr="002E541A">
        <w:rPr>
          <w:b/>
          <w:color w:val="4F81BD"/>
        </w:rPr>
        <w:t xml:space="preserve">Y (Unique to §77) </w:t>
      </w:r>
    </w:p>
    <w:p w:rsidR="003D1744" w:rsidRDefault="003D1744" w:rsidP="003D1744">
      <w:pPr>
        <w:pStyle w:val="NoSpacing"/>
        <w:rPr>
          <w:b/>
        </w:rPr>
      </w:pPr>
      <w:r>
        <w:rPr>
          <w:b/>
          <w:color w:val="4F81BD"/>
        </w:rPr>
        <w:tab/>
      </w:r>
      <w:r>
        <w:rPr>
          <w:b/>
        </w:rPr>
        <w:t>77(2</w:t>
      </w:r>
      <w:proofErr w:type="gramStart"/>
      <w:r>
        <w:rPr>
          <w:b/>
        </w:rPr>
        <w:t>)(</w:t>
      </w:r>
      <w:proofErr w:type="gramEnd"/>
      <w:r>
        <w:rPr>
          <w:b/>
        </w:rPr>
        <w:t xml:space="preserve">iv): </w:t>
      </w:r>
      <w:r>
        <w:t xml:space="preserve">(The ONLY part that is unique to 77) Therefore it is </w:t>
      </w:r>
      <w:r>
        <w:rPr>
          <w:b/>
        </w:rPr>
        <w:t xml:space="preserve">NOT professional misconduct if </w:t>
      </w:r>
      <w:r>
        <w:rPr>
          <w:b/>
        </w:rPr>
        <w:tab/>
        <w:t>breached.</w:t>
      </w:r>
    </w:p>
    <w:p w:rsidR="003D1744" w:rsidRDefault="003D1744" w:rsidP="003D1744">
      <w:pPr>
        <w:pStyle w:val="NoSpacing"/>
        <w:rPr>
          <w:b/>
        </w:rPr>
      </w:pPr>
    </w:p>
    <w:p w:rsidR="003D1744" w:rsidRPr="00E870E4" w:rsidRDefault="003D1744" w:rsidP="003D1744">
      <w:pPr>
        <w:pStyle w:val="NoSpacing"/>
        <w:rPr>
          <w:b/>
          <w:u w:val="single"/>
        </w:rPr>
      </w:pPr>
      <w:r>
        <w:rPr>
          <w:b/>
        </w:rPr>
        <w:tab/>
        <w:t xml:space="preserve">Parts of 77 that are in Y and Z at the same time: </w:t>
      </w:r>
      <w:r w:rsidRPr="00E870E4">
        <w:rPr>
          <w:b/>
          <w:u w:val="single"/>
        </w:rPr>
        <w:t xml:space="preserve">(they depend on the degree of the breach </w:t>
      </w:r>
      <w:r w:rsidRPr="00E870E4">
        <w:rPr>
          <w:b/>
          <w:u w:val="single"/>
        </w:rPr>
        <w:sym w:font="Wingdings" w:char="F0E0"/>
      </w:r>
      <w:r w:rsidRPr="00E870E4">
        <w:rPr>
          <w:b/>
          <w:u w:val="single"/>
        </w:rPr>
        <w:t xml:space="preserve"> </w:t>
      </w:r>
      <w:r w:rsidRPr="00E870E4">
        <w:rPr>
          <w:b/>
        </w:rPr>
        <w:tab/>
      </w:r>
      <w:r w:rsidRPr="00E870E4">
        <w:rPr>
          <w:b/>
          <w:u w:val="single"/>
        </w:rPr>
        <w:t>which will trigger 72(2</w:t>
      </w:r>
      <w:proofErr w:type="gramStart"/>
      <w:r w:rsidRPr="00E870E4">
        <w:rPr>
          <w:b/>
          <w:u w:val="single"/>
        </w:rPr>
        <w:t>)(</w:t>
      </w:r>
      <w:proofErr w:type="gramEnd"/>
      <w:r w:rsidRPr="00E870E4">
        <w:rPr>
          <w:b/>
          <w:u w:val="single"/>
        </w:rPr>
        <w:t>j)</w:t>
      </w:r>
    </w:p>
    <w:p w:rsidR="003D1744" w:rsidRDefault="003D1744" w:rsidP="003D1744">
      <w:pPr>
        <w:pStyle w:val="NoSpacing"/>
        <w:numPr>
          <w:ilvl w:val="0"/>
          <w:numId w:val="3"/>
        </w:numPr>
      </w:pPr>
      <w:r>
        <w:t>77(1)(i)</w:t>
      </w:r>
    </w:p>
    <w:p w:rsidR="003D1744" w:rsidRDefault="003D1744" w:rsidP="003D1744">
      <w:pPr>
        <w:pStyle w:val="NoSpacing"/>
        <w:numPr>
          <w:ilvl w:val="0"/>
          <w:numId w:val="3"/>
        </w:numPr>
      </w:pPr>
      <w:r>
        <w:t>77(1)(iii)</w:t>
      </w:r>
    </w:p>
    <w:p w:rsidR="003D1744" w:rsidRDefault="003D1744" w:rsidP="003D1744">
      <w:pPr>
        <w:pStyle w:val="NoSpacing"/>
        <w:numPr>
          <w:ilvl w:val="0"/>
          <w:numId w:val="3"/>
        </w:numPr>
      </w:pPr>
      <w:r>
        <w:t>77(3)</w:t>
      </w:r>
    </w:p>
    <w:p w:rsidR="003D1744" w:rsidRDefault="003D1744" w:rsidP="003D1744">
      <w:pPr>
        <w:pStyle w:val="NoSpacing"/>
        <w:numPr>
          <w:ilvl w:val="0"/>
          <w:numId w:val="3"/>
        </w:numPr>
      </w:pPr>
      <w:r>
        <w:t>77(6)</w:t>
      </w:r>
    </w:p>
    <w:p w:rsidR="003D1744" w:rsidRDefault="003D1744" w:rsidP="003D1744">
      <w:pPr>
        <w:pStyle w:val="NoSpacing"/>
        <w:numPr>
          <w:ilvl w:val="0"/>
          <w:numId w:val="3"/>
        </w:numPr>
      </w:pPr>
      <w:r>
        <w:t>77(7)(i)</w:t>
      </w:r>
    </w:p>
    <w:p w:rsidR="003D1744" w:rsidRDefault="003D1744" w:rsidP="003D1744">
      <w:pPr>
        <w:pStyle w:val="NoSpacing"/>
        <w:numPr>
          <w:ilvl w:val="0"/>
          <w:numId w:val="3"/>
        </w:numPr>
      </w:pPr>
      <w:r>
        <w:t>77(7)(v)</w:t>
      </w:r>
    </w:p>
    <w:p w:rsidR="003D1744" w:rsidRDefault="003D1744" w:rsidP="003D1744">
      <w:pPr>
        <w:pStyle w:val="NoSpacing"/>
      </w:pPr>
    </w:p>
    <w:p w:rsidR="003D1744" w:rsidRDefault="003D1744" w:rsidP="003D1744">
      <w:pPr>
        <w:pStyle w:val="NoSpacing"/>
        <w:rPr>
          <w:b/>
        </w:rPr>
      </w:pPr>
      <w:r>
        <w:rPr>
          <w:b/>
        </w:rPr>
        <w:t>Z (Overlap between 72 and 77)</w:t>
      </w:r>
    </w:p>
    <w:p w:rsidR="003D1744" w:rsidRPr="00013CAA" w:rsidRDefault="003D1744" w:rsidP="003D1744">
      <w:pPr>
        <w:pStyle w:val="NoSpacing"/>
        <w:numPr>
          <w:ilvl w:val="0"/>
          <w:numId w:val="3"/>
        </w:numPr>
        <w:rPr>
          <w:b/>
        </w:rPr>
      </w:pPr>
      <w:r>
        <w:rPr>
          <w:b/>
        </w:rPr>
        <w:t xml:space="preserve">Incompetence: </w:t>
      </w:r>
      <w:r>
        <w:t xml:space="preserve">72(2)(h) </w:t>
      </w:r>
      <w:r>
        <w:tab/>
      </w:r>
      <w:r>
        <w:tab/>
        <w:t xml:space="preserve">  and</w:t>
      </w:r>
      <w:r>
        <w:tab/>
      </w:r>
      <w:r>
        <w:tab/>
      </w:r>
      <w:r>
        <w:tab/>
        <w:t>77(1)(v)</w:t>
      </w:r>
    </w:p>
    <w:p w:rsidR="003D1744" w:rsidRDefault="003D1744" w:rsidP="003D1744">
      <w:pPr>
        <w:pStyle w:val="NoSpacing"/>
        <w:rPr>
          <w:b/>
        </w:rPr>
      </w:pPr>
      <w:r>
        <w:rPr>
          <w:b/>
          <w:noProof/>
          <w:lang w:val="en-CA" w:eastAsia="en-CA" w:bidi="ar-SA"/>
        </w:rPr>
        <mc:AlternateContent>
          <mc:Choice Requires="wps">
            <w:drawing>
              <wp:anchor distT="0" distB="0" distL="114300" distR="114300" simplePos="0" relativeHeight="251663360" behindDoc="0" locked="0" layoutInCell="1" allowOverlap="1">
                <wp:simplePos x="0" y="0"/>
                <wp:positionH relativeFrom="column">
                  <wp:posOffset>4200525</wp:posOffset>
                </wp:positionH>
                <wp:positionV relativeFrom="paragraph">
                  <wp:posOffset>-3175</wp:posOffset>
                </wp:positionV>
                <wp:extent cx="38100" cy="180975"/>
                <wp:effectExtent l="19050" t="13970" r="57150" b="2413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0" cy="180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330.75pt;margin-top:-.25pt;width:3pt;height:1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">
                <v:stroke endarrow="block"/>
              </v:shape>
            </w:pict>
          </mc:Fallback>
        </mc:AlternateContent>
      </w:r>
      <w:r>
        <w:rPr>
          <w:b/>
          <w:noProof/>
          <w:lang w:val="en-CA" w:eastAsia="en-CA" w:bidi="ar-SA"/>
        </w:rPr>
        <mc:AlternateContent>
          <mc:Choice Requires="wps">
            <w:drawing>
              <wp:anchor distT="0" distB="0" distL="114300" distR="114300" simplePos="0" relativeHeight="251662336" behindDoc="0" locked="0" layoutInCell="1" allowOverlap="1">
                <wp:simplePos x="0" y="0"/>
                <wp:positionH relativeFrom="column">
                  <wp:posOffset>1276350</wp:posOffset>
                </wp:positionH>
                <wp:positionV relativeFrom="paragraph">
                  <wp:posOffset>-3175</wp:posOffset>
                </wp:positionV>
                <wp:extent cx="152400" cy="180975"/>
                <wp:effectExtent l="47625" t="13970" r="9525" b="4318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400" cy="180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100.5pt;margin-top:-.25pt;width:12pt;height:14.2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">
                <v:stroke endarrow="block"/>
              </v:shape>
            </w:pict>
          </mc:Fallback>
        </mc:AlternateContent>
      </w:r>
    </w:p>
    <w:p w:rsidR="003D1744" w:rsidRDefault="003D1744" w:rsidP="003D1744">
      <w:pPr>
        <w:pStyle w:val="NoSpacing"/>
      </w:pPr>
      <w:r>
        <w:tab/>
      </w:r>
      <w:r w:rsidRPr="00013CAA">
        <w:t>Set of standards you are judged by</w:t>
      </w:r>
      <w:r>
        <w:tab/>
      </w:r>
      <w:r>
        <w:tab/>
      </w:r>
      <w:r>
        <w:tab/>
        <w:t>Always stated as a positive obligation</w:t>
      </w:r>
    </w:p>
    <w:p w:rsidR="003D1744" w:rsidRDefault="003D1744" w:rsidP="003D1744">
      <w:pPr>
        <w:pStyle w:val="NoSpacing"/>
        <w:ind w:left="720"/>
      </w:pPr>
      <w:r>
        <w:t>77(1</w:t>
      </w:r>
      <w:proofErr w:type="gramStart"/>
      <w:r>
        <w:t>)(</w:t>
      </w:r>
      <w:proofErr w:type="gramEnd"/>
      <w:r>
        <w:t>iv) can also be tied with the previous issue of incompetence.</w:t>
      </w:r>
    </w:p>
    <w:p w:rsidR="003D1744" w:rsidRDefault="003D1744" w:rsidP="003D1744">
      <w:pPr>
        <w:pStyle w:val="NoSpacing"/>
        <w:ind w:left="720"/>
      </w:pPr>
    </w:p>
    <w:p w:rsidR="003D1744" w:rsidRDefault="003D1744" w:rsidP="003D1744">
      <w:pPr>
        <w:pStyle w:val="NoSpacing"/>
        <w:numPr>
          <w:ilvl w:val="0"/>
          <w:numId w:val="3"/>
        </w:numPr>
      </w:pPr>
      <w:r>
        <w:rPr>
          <w:b/>
        </w:rPr>
        <w:t xml:space="preserve">Conflict of Interest: </w:t>
      </w:r>
      <w:r>
        <w:t>72(2)(i)</w:t>
      </w:r>
      <w:r>
        <w:tab/>
      </w:r>
      <w:r>
        <w:tab/>
        <w:t xml:space="preserve">and </w:t>
      </w:r>
      <w:r>
        <w:tab/>
      </w:r>
      <w:r>
        <w:tab/>
        <w:t xml:space="preserve">77(3) </w:t>
      </w:r>
      <w:r>
        <w:tab/>
        <w:t xml:space="preserve">  &amp;      77(4)</w:t>
      </w:r>
    </w:p>
    <w:p w:rsidR="003D1744" w:rsidRDefault="003D1744" w:rsidP="003D1744">
      <w:pPr>
        <w:pStyle w:val="NoSpacing"/>
        <w:ind w:left="720"/>
      </w:pPr>
      <w:r>
        <w:rPr>
          <w:noProof/>
          <w:lang w:val="en-CA" w:eastAsia="en-CA" w:bidi="ar-SA"/>
        </w:rPr>
        <mc:AlternateContent>
          <mc:Choice Requires="wps">
            <w:drawing>
              <wp:anchor distT="0" distB="0" distL="114300" distR="114300" simplePos="0" relativeHeight="251665408" behindDoc="0" locked="0" layoutInCell="1" allowOverlap="1">
                <wp:simplePos x="0" y="0"/>
                <wp:positionH relativeFrom="column">
                  <wp:posOffset>4562475</wp:posOffset>
                </wp:positionH>
                <wp:positionV relativeFrom="paragraph">
                  <wp:posOffset>31115</wp:posOffset>
                </wp:positionV>
                <wp:extent cx="76200" cy="142875"/>
                <wp:effectExtent l="9525" t="6985" r="57150" b="4064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359.25pt;margin-top:2.45pt;width:6pt;height:11.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">
                <v:stroke endarrow="block"/>
              </v:shape>
            </w:pict>
          </mc:Fallback>
        </mc:AlternateContent>
      </w:r>
      <w:r>
        <w:rPr>
          <w:noProof/>
          <w:lang w:val="en-CA" w:eastAsia="en-CA" w:bidi="ar-SA"/>
        </w:rPr>
        <mc:AlternateContent>
          <mc:Choice Requires="wps">
            <w:drawing>
              <wp:anchor distT="0" distB="0" distL="114300" distR="114300" simplePos="0" relativeHeight="251664384" behindDoc="0" locked="0" layoutInCell="1" allowOverlap="1">
                <wp:simplePos x="0" y="0"/>
                <wp:positionH relativeFrom="column">
                  <wp:posOffset>3667125</wp:posOffset>
                </wp:positionH>
                <wp:positionV relativeFrom="paragraph">
                  <wp:posOffset>31115</wp:posOffset>
                </wp:positionV>
                <wp:extent cx="85725" cy="142875"/>
                <wp:effectExtent l="57150" t="6985" r="9525" b="4064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5725"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288.75pt;margin-top:2.45pt;width:6.75pt;height:11.25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">
                <v:stroke endarrow="block"/>
              </v:shape>
            </w:pict>
          </mc:Fallback>
        </mc:AlternateContent>
      </w:r>
    </w:p>
    <w:p w:rsidR="003D1744" w:rsidRDefault="003D1744" w:rsidP="003D1744">
      <w:pPr>
        <w:pStyle w:val="NoSpacing"/>
        <w:ind w:left="720"/>
        <w:rPr>
          <w:b/>
        </w:rPr>
      </w:pPr>
      <w:r>
        <w:rPr>
          <w:b/>
        </w:rPr>
        <w:tab/>
      </w:r>
      <w:r>
        <w:rPr>
          <w:b/>
        </w:rPr>
        <w:tab/>
      </w:r>
      <w:r>
        <w:rPr>
          <w:b/>
        </w:rPr>
        <w:tab/>
      </w:r>
      <w:r>
        <w:rPr>
          <w:b/>
        </w:rPr>
        <w:tab/>
      </w:r>
      <w:r>
        <w:rPr>
          <w:b/>
        </w:rPr>
        <w:tab/>
      </w:r>
      <w:r>
        <w:rPr>
          <w:b/>
        </w:rPr>
        <w:tab/>
        <w:t>Relationship with</w:t>
      </w:r>
      <w:r>
        <w:rPr>
          <w:b/>
        </w:rPr>
        <w:tab/>
        <w:t xml:space="preserve">Relationship with </w:t>
      </w:r>
      <w:r>
        <w:rPr>
          <w:b/>
        </w:rPr>
        <w:tab/>
      </w:r>
      <w:r>
        <w:rPr>
          <w:b/>
        </w:rPr>
        <w:tab/>
      </w:r>
      <w:r>
        <w:rPr>
          <w:b/>
        </w:rPr>
        <w:tab/>
      </w:r>
      <w:r>
        <w:rPr>
          <w:b/>
        </w:rPr>
        <w:tab/>
      </w:r>
      <w:r>
        <w:rPr>
          <w:b/>
        </w:rPr>
        <w:tab/>
      </w:r>
      <w:r>
        <w:rPr>
          <w:b/>
        </w:rPr>
        <w:tab/>
      </w:r>
      <w:r>
        <w:rPr>
          <w:b/>
        </w:rPr>
        <w:tab/>
        <w:t xml:space="preserve">employer </w:t>
      </w:r>
      <w:r>
        <w:rPr>
          <w:b/>
        </w:rPr>
        <w:tab/>
      </w:r>
      <w:r>
        <w:rPr>
          <w:b/>
        </w:rPr>
        <w:tab/>
        <w:t>clients</w:t>
      </w:r>
    </w:p>
    <w:p w:rsidR="003D1744" w:rsidRDefault="003D1744" w:rsidP="003D1744">
      <w:pPr>
        <w:pStyle w:val="NoSpacing"/>
        <w:ind w:left="720"/>
        <w:rPr>
          <w:b/>
        </w:rPr>
      </w:pPr>
    </w:p>
    <w:p w:rsidR="003D1744" w:rsidRPr="00411D73" w:rsidRDefault="003D1744" w:rsidP="003D1744">
      <w:pPr>
        <w:pStyle w:val="NoSpacing"/>
        <w:numPr>
          <w:ilvl w:val="0"/>
          <w:numId w:val="3"/>
        </w:numPr>
      </w:pPr>
      <w:r>
        <w:rPr>
          <w:b/>
        </w:rPr>
        <w:t>Moonlighting (doing work for someone else in your own time while employed):</w:t>
      </w:r>
    </w:p>
    <w:p w:rsidR="003D1744" w:rsidRDefault="003D1744" w:rsidP="003D1744">
      <w:pPr>
        <w:pStyle w:val="NoSpacing"/>
        <w:ind w:left="720"/>
      </w:pPr>
      <w:r>
        <w:t>72(2</w:t>
      </w:r>
      <w:proofErr w:type="gramStart"/>
      <w:r>
        <w:t>)(</w:t>
      </w:r>
      <w:proofErr w:type="gramEnd"/>
      <w:r>
        <w:t>i)</w:t>
      </w:r>
      <w:r>
        <w:tab/>
        <w:t>paragraph 4</w:t>
      </w:r>
      <w:r>
        <w:tab/>
      </w:r>
      <w:r>
        <w:tab/>
        <w:t xml:space="preserve">   and </w:t>
      </w:r>
      <w:r>
        <w:tab/>
      </w:r>
      <w:r>
        <w:tab/>
      </w:r>
      <w:r>
        <w:tab/>
        <w:t>77(5)</w:t>
      </w:r>
    </w:p>
    <w:p w:rsidR="003D1744" w:rsidRDefault="003D1744" w:rsidP="003D1744">
      <w:pPr>
        <w:pStyle w:val="NoSpacing"/>
        <w:ind w:left="720"/>
      </w:pPr>
    </w:p>
    <w:p w:rsidR="003D1744" w:rsidRDefault="003D1744" w:rsidP="003D1744">
      <w:pPr>
        <w:pStyle w:val="NoSpacing"/>
        <w:ind w:left="720"/>
      </w:pPr>
      <w:r>
        <w:t>77(1</w:t>
      </w:r>
      <w:proofErr w:type="gramStart"/>
      <w:r>
        <w:t>)(</w:t>
      </w:r>
      <w:proofErr w:type="gramEnd"/>
      <w:r>
        <w:t>ii)  and  77(2)(i)   are often references together.</w:t>
      </w:r>
    </w:p>
    <w:p w:rsidR="003D1744" w:rsidRDefault="003D1744" w:rsidP="00257046"/>
    <w:p w:rsidR="00A45F55" w:rsidRDefault="00A45F55" w:rsidP="00A45F55">
      <w:pPr>
        <w:pStyle w:val="Heading2"/>
      </w:pPr>
      <w:r>
        <w:lastRenderedPageBreak/>
        <w:t>Definition of Professional Misconduct</w:t>
      </w:r>
    </w:p>
    <w:p w:rsidR="00A45F55" w:rsidRDefault="00A45F55" w:rsidP="00A45F55">
      <w:pPr>
        <w:pStyle w:val="NoSpacing"/>
      </w:pPr>
      <w:r>
        <w:tab/>
      </w:r>
      <w:r w:rsidRPr="00DD57AC">
        <w:rPr>
          <w:b/>
        </w:rPr>
        <w:t>72</w:t>
      </w:r>
      <w:r>
        <w:rPr>
          <w:b/>
        </w:rPr>
        <w:t>(2</w:t>
      </w:r>
      <w:proofErr w:type="gramStart"/>
      <w:r>
        <w:rPr>
          <w:b/>
        </w:rPr>
        <w:t>)(</w:t>
      </w:r>
      <w:proofErr w:type="gramEnd"/>
      <w:r>
        <w:rPr>
          <w:b/>
        </w:rPr>
        <w:t>2)</w:t>
      </w:r>
      <w:r w:rsidRPr="00DD57AC">
        <w:rPr>
          <w:b/>
        </w:rPr>
        <w:t xml:space="preserve">   </w:t>
      </w:r>
      <w:proofErr w:type="spellStart"/>
      <w:r w:rsidRPr="00DD57AC">
        <w:rPr>
          <w:b/>
        </w:rPr>
        <w:t>b,c,d</w:t>
      </w:r>
      <w:proofErr w:type="spellEnd"/>
      <w:r w:rsidRPr="00DD57AC">
        <w:rPr>
          <w:b/>
        </w:rPr>
        <w:t xml:space="preserve"> </w:t>
      </w:r>
      <w:r w:rsidRPr="00DD57AC">
        <w:rPr>
          <w:b/>
        </w:rPr>
        <w:tab/>
        <w:t>are linked</w:t>
      </w:r>
      <w:r>
        <w:t>: the public is negatively affected in some way.</w:t>
      </w:r>
    </w:p>
    <w:p w:rsidR="00A45F55" w:rsidRDefault="00A45F55" w:rsidP="00A45F55">
      <w:pPr>
        <w:pStyle w:val="NoSpacing"/>
      </w:pPr>
    </w:p>
    <w:p w:rsidR="00A45F55" w:rsidRPr="005F4CAB" w:rsidRDefault="00A45F55" w:rsidP="00A45F55">
      <w:pPr>
        <w:pStyle w:val="NoSpacing"/>
        <w:rPr>
          <w:b/>
        </w:rPr>
      </w:pPr>
      <w:r w:rsidRPr="005F4CAB">
        <w:rPr>
          <w:b/>
        </w:rPr>
        <w:t xml:space="preserve">Distinctions Between </w:t>
      </w:r>
      <w:proofErr w:type="spellStart"/>
      <w:r w:rsidRPr="005F4CAB">
        <w:rPr>
          <w:b/>
        </w:rPr>
        <w:t>b</w:t>
      </w:r>
      <w:proofErr w:type="gramStart"/>
      <w:r w:rsidRPr="005F4CAB">
        <w:rPr>
          <w:b/>
        </w:rPr>
        <w:t>,c,d</w:t>
      </w:r>
      <w:proofErr w:type="spellEnd"/>
      <w:proofErr w:type="gramEnd"/>
    </w:p>
    <w:p w:rsidR="00A45F55" w:rsidRDefault="00A45F55" w:rsidP="00A45F55">
      <w:pPr>
        <w:pStyle w:val="NoSpacing"/>
      </w:pPr>
      <w:proofErr w:type="gramStart"/>
      <w:r>
        <w:rPr>
          <w:b/>
        </w:rPr>
        <w:t>b</w:t>
      </w:r>
      <w:proofErr w:type="gramEnd"/>
      <w:r>
        <w:rPr>
          <w:b/>
        </w:rPr>
        <w:t xml:space="preserve">: </w:t>
      </w:r>
      <w:r>
        <w:rPr>
          <w:b/>
        </w:rPr>
        <w:tab/>
      </w:r>
      <w:r>
        <w:t>Health is affected by the work done by the engineer.</w:t>
      </w:r>
    </w:p>
    <w:p w:rsidR="00A45F55" w:rsidRDefault="00A45F55" w:rsidP="00A45F55">
      <w:pPr>
        <w:pStyle w:val="NoSpacing"/>
      </w:pPr>
      <w:proofErr w:type="gramStart"/>
      <w:r>
        <w:rPr>
          <w:b/>
        </w:rPr>
        <w:t>c</w:t>
      </w:r>
      <w:proofErr w:type="gramEnd"/>
      <w:r>
        <w:rPr>
          <w:b/>
        </w:rPr>
        <w:t xml:space="preserve">: </w:t>
      </w:r>
      <w:r>
        <w:rPr>
          <w:b/>
        </w:rPr>
        <w:tab/>
      </w:r>
      <w:r>
        <w:t>Obligated to correct or report something that will affect the safety of others.</w:t>
      </w:r>
    </w:p>
    <w:p w:rsidR="00A45F55" w:rsidRDefault="00A45F55" w:rsidP="00A45F55">
      <w:pPr>
        <w:pStyle w:val="NoSpacing"/>
      </w:pPr>
      <w:proofErr w:type="gramStart"/>
      <w:r>
        <w:rPr>
          <w:b/>
        </w:rPr>
        <w:t>d</w:t>
      </w:r>
      <w:proofErr w:type="gramEnd"/>
      <w:r>
        <w:rPr>
          <w:b/>
        </w:rPr>
        <w:t xml:space="preserve">: </w:t>
      </w:r>
      <w:r>
        <w:rPr>
          <w:b/>
        </w:rPr>
        <w:tab/>
      </w:r>
      <w:r>
        <w:t>Some law or official standard being broken. A bit more limited than c.</w:t>
      </w:r>
    </w:p>
    <w:p w:rsidR="00A45F55" w:rsidRDefault="00A45F55" w:rsidP="00A45F55">
      <w:pPr>
        <w:pStyle w:val="NoSpacing"/>
      </w:pPr>
    </w:p>
    <w:p w:rsidR="00A45F55" w:rsidRDefault="00A45F55" w:rsidP="00A45F55">
      <w:pPr>
        <w:pStyle w:val="NoSpacing"/>
      </w:pPr>
      <w:r>
        <w:t>77(2</w:t>
      </w:r>
      <w:proofErr w:type="gramStart"/>
      <w:r>
        <w:t>)(</w:t>
      </w:r>
      <w:proofErr w:type="gramEnd"/>
      <w:r>
        <w:t>ii) , (iii) Both address the idea of communications:</w:t>
      </w:r>
    </w:p>
    <w:p w:rsidR="00A45F55" w:rsidRDefault="00A45F55" w:rsidP="00A45F55">
      <w:pPr>
        <w:pStyle w:val="NoSpacing"/>
      </w:pPr>
      <w:r>
        <w:tab/>
      </w:r>
      <w:proofErr w:type="gramStart"/>
      <w:r>
        <w:t>ii-</w:t>
      </w:r>
      <w:proofErr w:type="gramEnd"/>
      <w:r>
        <w:t xml:space="preserve"> Discourages untrue, unfair, or exaggerated statements.</w:t>
      </w:r>
    </w:p>
    <w:p w:rsidR="00A45F55" w:rsidRDefault="00A45F55" w:rsidP="00A45F55">
      <w:pPr>
        <w:pStyle w:val="NoSpacing"/>
      </w:pPr>
      <w:r>
        <w:tab/>
      </w:r>
      <w:proofErr w:type="gramStart"/>
      <w:r>
        <w:t>iii-</w:t>
      </w:r>
      <w:proofErr w:type="gramEnd"/>
      <w:r>
        <w:t xml:space="preserve"> Statements have to have: </w:t>
      </w:r>
      <w:r>
        <w:tab/>
        <w:t>-sufficient knowledge</w:t>
      </w:r>
    </w:p>
    <w:p w:rsidR="00A45F55" w:rsidRDefault="00A45F55" w:rsidP="00A45F55">
      <w:pPr>
        <w:pStyle w:val="NoSpacing"/>
        <w:ind w:left="720"/>
      </w:pPr>
      <w:r>
        <w:tab/>
      </w:r>
      <w:r>
        <w:tab/>
      </w:r>
      <w:r>
        <w:tab/>
        <w:t xml:space="preserve">         </w:t>
      </w:r>
      <w:r>
        <w:tab/>
        <w:t>-honest conviction</w:t>
      </w:r>
    </w:p>
    <w:p w:rsidR="00A45F55" w:rsidRDefault="00A45F55" w:rsidP="00A45F55">
      <w:pPr>
        <w:pStyle w:val="NoSpacing"/>
      </w:pPr>
    </w:p>
    <w:p w:rsidR="00A45F55" w:rsidRDefault="00A45F55" w:rsidP="00A45F55">
      <w:pPr>
        <w:pStyle w:val="NoSpacing"/>
      </w:pPr>
      <w:r>
        <w:t>72(2</w:t>
      </w:r>
      <w:proofErr w:type="gramStart"/>
      <w:r>
        <w:t>)(</w:t>
      </w:r>
      <w:proofErr w:type="gramEnd"/>
      <w:r>
        <w:t>i) paragraph 5: Saying the statements because you were inspired by other interests (or paid for it).</w:t>
      </w:r>
    </w:p>
    <w:p w:rsidR="00A45F55" w:rsidRDefault="00A45F55" w:rsidP="00A45F55">
      <w:pPr>
        <w:pStyle w:val="NoSpacing"/>
      </w:pPr>
    </w:p>
    <w:p w:rsidR="00A45F55" w:rsidRDefault="00A45F55" w:rsidP="00A45F55">
      <w:pPr>
        <w:pStyle w:val="Heading3"/>
      </w:pPr>
      <w:r>
        <w:t>Triggering 72(2</w:t>
      </w:r>
      <w:proofErr w:type="gramStart"/>
      <w:r>
        <w:t>)(</w:t>
      </w:r>
      <w:proofErr w:type="gramEnd"/>
      <w:r>
        <w:t>j)</w:t>
      </w:r>
    </w:p>
    <w:p w:rsidR="00A45F55" w:rsidRDefault="00A45F55" w:rsidP="00A45F55">
      <w:pPr>
        <w:pStyle w:val="NoSpacing"/>
        <w:numPr>
          <w:ilvl w:val="0"/>
          <w:numId w:val="3"/>
        </w:numPr>
      </w:pPr>
      <w:r>
        <w:t>77(3): (put a comma after ‘confidential’)</w:t>
      </w:r>
    </w:p>
    <w:p w:rsidR="00A45F55" w:rsidRDefault="00A45F55" w:rsidP="00A45F55">
      <w:pPr>
        <w:pStyle w:val="NoSpacing"/>
        <w:numPr>
          <w:ilvl w:val="0"/>
          <w:numId w:val="3"/>
        </w:numPr>
      </w:pPr>
      <w:r>
        <w:t xml:space="preserve">77(7)(ii) Reviewing a co-worker’s work </w:t>
      </w:r>
      <w:r>
        <w:sym w:font="Wingdings" w:char="F0E0"/>
      </w:r>
      <w:r>
        <w:t xml:space="preserve"> it cannot be a secret review; but you do not need their </w:t>
      </w:r>
      <w:r>
        <w:tab/>
        <w:t>permission (just need to inform them)</w:t>
      </w:r>
    </w:p>
    <w:p w:rsidR="00A45F55" w:rsidRDefault="00A45F55" w:rsidP="00A45F55">
      <w:pPr>
        <w:pStyle w:val="NoSpacing"/>
        <w:ind w:left="720"/>
      </w:pPr>
      <w:r>
        <w:t xml:space="preserve">          (</w:t>
      </w:r>
      <w:proofErr w:type="gramStart"/>
      <w:r>
        <w:t>iii</w:t>
      </w:r>
      <w:proofErr w:type="gramEnd"/>
      <w:r>
        <w:t xml:space="preserve">) Malicious </w:t>
      </w:r>
      <w:r>
        <w:sym w:font="Wingdings" w:char="F0E0"/>
      </w:r>
      <w:r>
        <w:t xml:space="preserve"> with evil intent</w:t>
      </w:r>
    </w:p>
    <w:p w:rsidR="00A45F55" w:rsidRDefault="00A45F55" w:rsidP="00A45F55">
      <w:pPr>
        <w:pStyle w:val="NoSpacing"/>
        <w:ind w:left="720"/>
      </w:pPr>
      <w:r>
        <w:t xml:space="preserve">          (iv) We are in a competitive </w:t>
      </w:r>
      <w:proofErr w:type="gramStart"/>
      <w:r>
        <w:t>society,</w:t>
      </w:r>
      <w:proofErr w:type="gramEnd"/>
      <w:r>
        <w:t xml:space="preserve"> you should not be paying or accepting something to </w:t>
      </w:r>
      <w:r>
        <w:tab/>
        <w:t xml:space="preserve"> </w:t>
      </w:r>
      <w:r>
        <w:tab/>
        <w:t xml:space="preserve">  secure work.</w:t>
      </w:r>
    </w:p>
    <w:p w:rsidR="00A45F55" w:rsidRDefault="00A45F55" w:rsidP="00A45F55">
      <w:pPr>
        <w:pStyle w:val="NoSpacing"/>
        <w:ind w:left="720"/>
      </w:pPr>
      <w:r>
        <w:t xml:space="preserve">          (viii) Tattle-tail </w:t>
      </w:r>
      <w:r>
        <w:sym w:font="Wingdings" w:char="F0E0"/>
      </w:r>
      <w:r>
        <w:t xml:space="preserve"> you have an obligation to report to the PEO if someone is defrauding </w:t>
      </w:r>
      <w:r>
        <w:tab/>
        <w:t xml:space="preserve">   </w:t>
      </w:r>
      <w:r>
        <w:tab/>
        <w:t xml:space="preserve">    clients</w:t>
      </w:r>
    </w:p>
    <w:p w:rsidR="00A45F55" w:rsidRDefault="00A45F55" w:rsidP="00A45F55">
      <w:pPr>
        <w:pStyle w:val="NoSpacing"/>
        <w:ind w:left="720"/>
      </w:pPr>
    </w:p>
    <w:p w:rsidR="00A45F55" w:rsidRDefault="00A45F55" w:rsidP="00257046">
      <w:bookmarkStart w:id="0" w:name="_GoBack"/>
      <w:bookmarkEnd w:id="0"/>
    </w:p>
    <w:sectPr w:rsidR="00A45F5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E5066"/>
    <w:multiLevelType w:val="hybridMultilevel"/>
    <w:tmpl w:val="A58453B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386D7CD3"/>
    <w:multiLevelType w:val="hybridMultilevel"/>
    <w:tmpl w:val="1EC0ED3A"/>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100103D"/>
    <w:multiLevelType w:val="hybridMultilevel"/>
    <w:tmpl w:val="7DF0E87E"/>
    <w:lvl w:ilvl="0" w:tplc="D7046548">
      <w:start w:val="1"/>
      <w:numFmt w:val="decimal"/>
      <w:lvlText w:val="%1."/>
      <w:lvlJc w:val="left"/>
      <w:pPr>
        <w:ind w:left="720" w:hanging="360"/>
      </w:pPr>
      <w:rPr>
        <w:rFonts w:hint="default"/>
        <w:b w:val="0"/>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BD6"/>
    <w:rsid w:val="00011973"/>
    <w:rsid w:val="00257046"/>
    <w:rsid w:val="002E2C5D"/>
    <w:rsid w:val="003D1744"/>
    <w:rsid w:val="004B2D78"/>
    <w:rsid w:val="006541E7"/>
    <w:rsid w:val="008652DD"/>
    <w:rsid w:val="009D04F4"/>
    <w:rsid w:val="00A45F55"/>
    <w:rsid w:val="00BA5BD6"/>
    <w:rsid w:val="00C053EB"/>
    <w:rsid w:val="00C92D8B"/>
    <w:rsid w:val="00DC443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D1744"/>
    <w:pPr>
      <w:keepNext/>
      <w:keepLines/>
      <w:spacing w:before="200" w:after="0"/>
      <w:outlineLvl w:val="1"/>
    </w:pPr>
    <w:rPr>
      <w:rFonts w:ascii="Cambria" w:eastAsia="Times New Roman" w:hAnsi="Cambria" w:cs="Times New Roman"/>
      <w:b/>
      <w:bCs/>
      <w:color w:val="4F81BD"/>
      <w:sz w:val="26"/>
      <w:szCs w:val="26"/>
      <w:lang w:val="en-US" w:bidi="en-US"/>
    </w:rPr>
  </w:style>
  <w:style w:type="paragraph" w:styleId="Heading3">
    <w:name w:val="heading 3"/>
    <w:basedOn w:val="Normal"/>
    <w:next w:val="Normal"/>
    <w:link w:val="Heading3Char"/>
    <w:uiPriority w:val="9"/>
    <w:semiHidden/>
    <w:unhideWhenUsed/>
    <w:qFormat/>
    <w:rsid w:val="00A45F5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5BD6"/>
    <w:pPr>
      <w:ind w:left="720"/>
      <w:contextualSpacing/>
    </w:pPr>
  </w:style>
  <w:style w:type="paragraph" w:styleId="NoSpacing">
    <w:name w:val="No Spacing"/>
    <w:uiPriority w:val="1"/>
    <w:qFormat/>
    <w:rsid w:val="003D1744"/>
    <w:pPr>
      <w:spacing w:after="0" w:line="240" w:lineRule="auto"/>
    </w:pPr>
    <w:rPr>
      <w:rFonts w:ascii="Calibri" w:eastAsia="Times New Roman" w:hAnsi="Calibri" w:cs="Times New Roman"/>
      <w:lang w:val="en-US" w:bidi="en-US"/>
    </w:rPr>
  </w:style>
  <w:style w:type="character" w:customStyle="1" w:styleId="Heading2Char">
    <w:name w:val="Heading 2 Char"/>
    <w:basedOn w:val="DefaultParagraphFont"/>
    <w:link w:val="Heading2"/>
    <w:uiPriority w:val="9"/>
    <w:rsid w:val="003D1744"/>
    <w:rPr>
      <w:rFonts w:ascii="Cambria" w:eastAsia="Times New Roman" w:hAnsi="Cambria" w:cs="Times New Roman"/>
      <w:b/>
      <w:bCs/>
      <w:color w:val="4F81BD"/>
      <w:sz w:val="26"/>
      <w:szCs w:val="26"/>
      <w:lang w:val="en-US" w:bidi="en-US"/>
    </w:rPr>
  </w:style>
  <w:style w:type="character" w:customStyle="1" w:styleId="Heading3Char">
    <w:name w:val="Heading 3 Char"/>
    <w:basedOn w:val="DefaultParagraphFont"/>
    <w:link w:val="Heading3"/>
    <w:uiPriority w:val="9"/>
    <w:semiHidden/>
    <w:rsid w:val="00A45F55"/>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D1744"/>
    <w:pPr>
      <w:keepNext/>
      <w:keepLines/>
      <w:spacing w:before="200" w:after="0"/>
      <w:outlineLvl w:val="1"/>
    </w:pPr>
    <w:rPr>
      <w:rFonts w:ascii="Cambria" w:eastAsia="Times New Roman" w:hAnsi="Cambria" w:cs="Times New Roman"/>
      <w:b/>
      <w:bCs/>
      <w:color w:val="4F81BD"/>
      <w:sz w:val="26"/>
      <w:szCs w:val="26"/>
      <w:lang w:val="en-US" w:bidi="en-US"/>
    </w:rPr>
  </w:style>
  <w:style w:type="paragraph" w:styleId="Heading3">
    <w:name w:val="heading 3"/>
    <w:basedOn w:val="Normal"/>
    <w:next w:val="Normal"/>
    <w:link w:val="Heading3Char"/>
    <w:uiPriority w:val="9"/>
    <w:semiHidden/>
    <w:unhideWhenUsed/>
    <w:qFormat/>
    <w:rsid w:val="00A45F5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5BD6"/>
    <w:pPr>
      <w:ind w:left="720"/>
      <w:contextualSpacing/>
    </w:pPr>
  </w:style>
  <w:style w:type="paragraph" w:styleId="NoSpacing">
    <w:name w:val="No Spacing"/>
    <w:uiPriority w:val="1"/>
    <w:qFormat/>
    <w:rsid w:val="003D1744"/>
    <w:pPr>
      <w:spacing w:after="0" w:line="240" w:lineRule="auto"/>
    </w:pPr>
    <w:rPr>
      <w:rFonts w:ascii="Calibri" w:eastAsia="Times New Roman" w:hAnsi="Calibri" w:cs="Times New Roman"/>
      <w:lang w:val="en-US" w:bidi="en-US"/>
    </w:rPr>
  </w:style>
  <w:style w:type="character" w:customStyle="1" w:styleId="Heading2Char">
    <w:name w:val="Heading 2 Char"/>
    <w:basedOn w:val="DefaultParagraphFont"/>
    <w:link w:val="Heading2"/>
    <w:uiPriority w:val="9"/>
    <w:rsid w:val="003D1744"/>
    <w:rPr>
      <w:rFonts w:ascii="Cambria" w:eastAsia="Times New Roman" w:hAnsi="Cambria" w:cs="Times New Roman"/>
      <w:b/>
      <w:bCs/>
      <w:color w:val="4F81BD"/>
      <w:sz w:val="26"/>
      <w:szCs w:val="26"/>
      <w:lang w:val="en-US" w:bidi="en-US"/>
    </w:rPr>
  </w:style>
  <w:style w:type="character" w:customStyle="1" w:styleId="Heading3Char">
    <w:name w:val="Heading 3 Char"/>
    <w:basedOn w:val="DefaultParagraphFont"/>
    <w:link w:val="Heading3"/>
    <w:uiPriority w:val="9"/>
    <w:semiHidden/>
    <w:rsid w:val="00A45F55"/>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5</Pages>
  <Words>1520</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Amit</dc:creator>
  <cp:lastModifiedBy>Amit</cp:lastModifiedBy>
  <cp:revision>11</cp:revision>
  <dcterms:created xsi:type="dcterms:W3CDTF">2011-04-04T21:29:00Z</dcterms:created>
  <dcterms:modified xsi:type="dcterms:W3CDTF">2011-04-11T21:19:00Z</dcterms:modified>
</cp:coreProperties>
</file>